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DB7" w:rsidRDefault="00294DB7" w:rsidP="00294DB7">
      <w:pPr>
        <w:spacing w:after="0" w:line="480" w:lineRule="auto"/>
        <w:jc w:val="center"/>
        <w:rPr>
          <w:b/>
        </w:rPr>
      </w:pPr>
      <w:r>
        <w:rPr>
          <w:b/>
        </w:rPr>
        <w:t>BAB II</w:t>
      </w:r>
    </w:p>
    <w:p w:rsidR="00294DB7" w:rsidRDefault="00294DB7" w:rsidP="00294DB7">
      <w:pPr>
        <w:spacing w:after="0" w:line="480" w:lineRule="auto"/>
        <w:jc w:val="center"/>
        <w:rPr>
          <w:b/>
        </w:rPr>
      </w:pPr>
      <w:r>
        <w:rPr>
          <w:b/>
        </w:rPr>
        <w:t>TINJAUAN PUSTAKA, KERANGKA PEMIKIRAN, DAN HIPOTESIS PENELITIAN</w:t>
      </w:r>
    </w:p>
    <w:p w:rsidR="00294DB7" w:rsidRDefault="00294DB7" w:rsidP="00294DB7">
      <w:pPr>
        <w:spacing w:after="0" w:line="480" w:lineRule="auto"/>
        <w:jc w:val="center"/>
        <w:rPr>
          <w:b/>
        </w:rPr>
      </w:pPr>
    </w:p>
    <w:p w:rsidR="00294DB7" w:rsidRDefault="00294DB7" w:rsidP="00294DB7">
      <w:pPr>
        <w:spacing w:after="0" w:line="480" w:lineRule="auto"/>
        <w:jc w:val="center"/>
        <w:rPr>
          <w:b/>
        </w:rPr>
      </w:pPr>
    </w:p>
    <w:p w:rsidR="00294DB7" w:rsidRDefault="00294DB7" w:rsidP="00294DB7">
      <w:pPr>
        <w:spacing w:after="0" w:line="480" w:lineRule="auto"/>
        <w:jc w:val="both"/>
        <w:rPr>
          <w:b/>
        </w:rPr>
      </w:pPr>
      <w:r>
        <w:rPr>
          <w:b/>
        </w:rPr>
        <w:t>2.1</w:t>
      </w:r>
      <w:r>
        <w:rPr>
          <w:b/>
        </w:rPr>
        <w:tab/>
        <w:t>Tinjauan Pustaka</w:t>
      </w:r>
    </w:p>
    <w:p w:rsidR="00294DB7" w:rsidRDefault="00294DB7" w:rsidP="00294DB7">
      <w:pPr>
        <w:spacing w:after="0" w:line="480" w:lineRule="auto"/>
        <w:jc w:val="both"/>
        <w:rPr>
          <w:b/>
        </w:rPr>
      </w:pPr>
      <w:r>
        <w:rPr>
          <w:b/>
        </w:rPr>
        <w:t>2.1.1</w:t>
      </w:r>
      <w:r>
        <w:rPr>
          <w:b/>
        </w:rPr>
        <w:tab/>
        <w:t xml:space="preserve">Investasi </w:t>
      </w:r>
    </w:p>
    <w:p w:rsidR="00294DB7" w:rsidRDefault="00294DB7" w:rsidP="00294DB7">
      <w:pPr>
        <w:spacing w:after="0" w:line="480" w:lineRule="auto"/>
        <w:jc w:val="both"/>
        <w:rPr>
          <w:b/>
        </w:rPr>
      </w:pPr>
      <w:r>
        <w:rPr>
          <w:b/>
        </w:rPr>
        <w:t>2.1.1.1</w:t>
      </w:r>
      <w:r>
        <w:rPr>
          <w:b/>
        </w:rPr>
        <w:tab/>
        <w:t xml:space="preserve">Pengertian Investasi </w:t>
      </w:r>
    </w:p>
    <w:p w:rsidR="00294DB7" w:rsidRDefault="00294DB7" w:rsidP="00294DB7">
      <w:pPr>
        <w:spacing w:after="0" w:line="480" w:lineRule="auto"/>
        <w:jc w:val="both"/>
        <w:rPr>
          <w:rFonts w:cs="Times New Roman"/>
          <w:szCs w:val="24"/>
        </w:rPr>
      </w:pPr>
      <w:r>
        <w:rPr>
          <w:b/>
        </w:rPr>
        <w:tab/>
      </w:r>
      <w:r>
        <w:rPr>
          <w:rFonts w:cs="Times New Roman"/>
          <w:szCs w:val="24"/>
        </w:rPr>
        <w:t>Pada dasarnya investasi adalah proses pengelolaan dana atau menempatkan dana dengan harapan agar mendapatkan keuntungan di masa yang akan datang.</w:t>
      </w:r>
    </w:p>
    <w:p w:rsidR="00294DB7" w:rsidRDefault="00294DB7" w:rsidP="00294DB7">
      <w:pPr>
        <w:spacing w:after="0" w:line="480" w:lineRule="auto"/>
        <w:jc w:val="both"/>
        <w:rPr>
          <w:rFonts w:cs="Times New Roman"/>
          <w:szCs w:val="24"/>
        </w:rPr>
      </w:pPr>
      <w:r>
        <w:rPr>
          <w:rFonts w:cs="Times New Roman"/>
          <w:szCs w:val="24"/>
        </w:rPr>
        <w:tab/>
        <w:t>Menurut Hadi dan Fahmi (2009:6) investasi adalah bentuk pengelolaan dana guna memberikan keuntungan dengan cara menempatkan dana tersebut pada alokasi yang diperkirakan akan memberikan tambahan keuntungan.</w:t>
      </w:r>
    </w:p>
    <w:p w:rsidR="00294DB7" w:rsidRDefault="00294DB7" w:rsidP="00294DB7">
      <w:pPr>
        <w:spacing w:after="0" w:line="480" w:lineRule="auto"/>
        <w:jc w:val="both"/>
        <w:rPr>
          <w:rFonts w:cs="Times New Roman"/>
          <w:szCs w:val="24"/>
        </w:rPr>
      </w:pPr>
      <w:r>
        <w:rPr>
          <w:rFonts w:cs="Times New Roman"/>
          <w:szCs w:val="24"/>
        </w:rPr>
        <w:tab/>
        <w:t>Menurut Sunariyah (2011:4) investasi adalah penanaman modal untuk satu atau lebih aktiva yang dimiliki dan biasanya berjangka waktu lama dengan harapan mendapatkan keuntungan di masa yang akan datang.</w:t>
      </w:r>
    </w:p>
    <w:p w:rsidR="00294DB7" w:rsidRDefault="00294DB7" w:rsidP="00294DB7">
      <w:pPr>
        <w:spacing w:after="0" w:line="480" w:lineRule="auto"/>
        <w:jc w:val="both"/>
        <w:rPr>
          <w:rFonts w:cs="Times New Roman"/>
          <w:szCs w:val="24"/>
        </w:rPr>
      </w:pPr>
    </w:p>
    <w:p w:rsidR="00294DB7" w:rsidRDefault="00294DB7" w:rsidP="00294DB7">
      <w:pPr>
        <w:spacing w:after="0" w:line="480" w:lineRule="auto"/>
        <w:jc w:val="both"/>
        <w:rPr>
          <w:rFonts w:cs="Times New Roman"/>
          <w:b/>
          <w:szCs w:val="24"/>
        </w:rPr>
      </w:pPr>
      <w:r>
        <w:rPr>
          <w:rFonts w:cs="Times New Roman"/>
          <w:b/>
          <w:szCs w:val="24"/>
        </w:rPr>
        <w:t xml:space="preserve">2.1.1.2 Jenis-Jenis Investasi </w:t>
      </w:r>
    </w:p>
    <w:p w:rsidR="00294DB7" w:rsidRDefault="00294DB7" w:rsidP="00294DB7">
      <w:pPr>
        <w:spacing w:after="0" w:line="480" w:lineRule="auto"/>
        <w:jc w:val="both"/>
        <w:rPr>
          <w:rFonts w:cs="Times New Roman"/>
          <w:szCs w:val="24"/>
        </w:rPr>
      </w:pPr>
      <w:r>
        <w:rPr>
          <w:rFonts w:cs="Times New Roman"/>
          <w:szCs w:val="24"/>
        </w:rPr>
        <w:tab/>
        <w:t>Menurut Sunariyah (2011:4) investasi terdiri dari 2 bagian utama, yaitu:</w:t>
      </w:r>
    </w:p>
    <w:p w:rsidR="00294DB7" w:rsidRDefault="00294DB7" w:rsidP="00294DB7">
      <w:pPr>
        <w:pStyle w:val="ListParagraph"/>
        <w:numPr>
          <w:ilvl w:val="0"/>
          <w:numId w:val="1"/>
        </w:numPr>
        <w:spacing w:after="0" w:line="480" w:lineRule="auto"/>
        <w:jc w:val="both"/>
        <w:rPr>
          <w:rFonts w:cs="Times New Roman"/>
          <w:szCs w:val="24"/>
        </w:rPr>
      </w:pPr>
      <w:r>
        <w:rPr>
          <w:rFonts w:cs="Times New Roman"/>
          <w:szCs w:val="24"/>
        </w:rPr>
        <w:t>Investasi dalam bentuk aktiva riil (</w:t>
      </w:r>
      <w:r w:rsidRPr="002966A9">
        <w:rPr>
          <w:rFonts w:cs="Times New Roman"/>
          <w:i/>
          <w:szCs w:val="24"/>
        </w:rPr>
        <w:t>real assets</w:t>
      </w:r>
      <w:r>
        <w:rPr>
          <w:rFonts w:cs="Times New Roman"/>
          <w:szCs w:val="24"/>
        </w:rPr>
        <w:t>) merupakan aktiva berwujud seperti emas, perak, intan dan real estate atau dengan kata lain barang-barang modal yang dapat diolah, dimanfaatkan serta digunakan untuk memperoleh hasil pengembalian atau laba.</w:t>
      </w:r>
    </w:p>
    <w:p w:rsidR="00294DB7" w:rsidRDefault="00294DB7" w:rsidP="00294DB7">
      <w:pPr>
        <w:pStyle w:val="ListParagraph"/>
        <w:numPr>
          <w:ilvl w:val="0"/>
          <w:numId w:val="1"/>
        </w:numPr>
        <w:spacing w:after="0" w:line="480" w:lineRule="auto"/>
        <w:jc w:val="both"/>
        <w:rPr>
          <w:rFonts w:cs="Times New Roman"/>
          <w:szCs w:val="24"/>
        </w:rPr>
      </w:pPr>
      <w:r>
        <w:rPr>
          <w:rFonts w:cs="Times New Roman"/>
          <w:szCs w:val="24"/>
        </w:rPr>
        <w:lastRenderedPageBreak/>
        <w:t>Investasi dalam bentuk surat-surat berharga atau sekuritas (</w:t>
      </w:r>
      <w:r w:rsidRPr="002966A9">
        <w:rPr>
          <w:rFonts w:cs="Times New Roman"/>
          <w:i/>
          <w:szCs w:val="24"/>
        </w:rPr>
        <w:t>financial assets</w:t>
      </w:r>
      <w:r>
        <w:rPr>
          <w:rFonts w:cs="Times New Roman"/>
          <w:szCs w:val="24"/>
        </w:rPr>
        <w:t>) adalah aktiva seperti surat-surat berharga yang pada dasarnya merupakan klaim atas aktiva riil yang dikuasai oleh suatu entitas.</w:t>
      </w:r>
    </w:p>
    <w:p w:rsidR="00294DB7" w:rsidRPr="00C91388" w:rsidRDefault="00294DB7" w:rsidP="00294DB7">
      <w:pPr>
        <w:pStyle w:val="ListParagraph"/>
        <w:spacing w:after="0" w:line="480" w:lineRule="auto"/>
        <w:jc w:val="both"/>
        <w:rPr>
          <w:rFonts w:cs="Times New Roman"/>
          <w:szCs w:val="24"/>
        </w:rPr>
      </w:pPr>
    </w:p>
    <w:p w:rsidR="00294DB7" w:rsidRDefault="00294DB7" w:rsidP="00294DB7">
      <w:pPr>
        <w:spacing w:after="0" w:line="480" w:lineRule="auto"/>
        <w:jc w:val="both"/>
        <w:rPr>
          <w:rFonts w:cs="Times New Roman"/>
          <w:b/>
          <w:szCs w:val="24"/>
        </w:rPr>
      </w:pPr>
      <w:r w:rsidRPr="00765D6F">
        <w:rPr>
          <w:rFonts w:cs="Times New Roman"/>
          <w:b/>
          <w:szCs w:val="24"/>
        </w:rPr>
        <w:t>2</w:t>
      </w:r>
      <w:r>
        <w:rPr>
          <w:rFonts w:cs="Times New Roman"/>
          <w:b/>
          <w:szCs w:val="24"/>
        </w:rPr>
        <w:t>.1.2</w:t>
      </w:r>
      <w:r>
        <w:rPr>
          <w:rFonts w:cs="Times New Roman"/>
          <w:b/>
          <w:szCs w:val="24"/>
        </w:rPr>
        <w:tab/>
        <w:t xml:space="preserve">Pasar Modal </w:t>
      </w:r>
    </w:p>
    <w:p w:rsidR="00294DB7" w:rsidRDefault="00294DB7" w:rsidP="00294DB7">
      <w:pPr>
        <w:spacing w:after="0" w:line="480" w:lineRule="auto"/>
        <w:jc w:val="both"/>
        <w:rPr>
          <w:rFonts w:cs="Times New Roman"/>
          <w:b/>
          <w:szCs w:val="24"/>
        </w:rPr>
      </w:pPr>
      <w:r>
        <w:rPr>
          <w:rFonts w:cs="Times New Roman"/>
          <w:b/>
          <w:szCs w:val="24"/>
        </w:rPr>
        <w:t>2.1.2.1</w:t>
      </w:r>
      <w:r>
        <w:rPr>
          <w:rFonts w:cs="Times New Roman"/>
          <w:b/>
          <w:szCs w:val="24"/>
        </w:rPr>
        <w:tab/>
        <w:t>Pengertian Pasar Modal</w:t>
      </w:r>
    </w:p>
    <w:p w:rsidR="00294DB7" w:rsidRDefault="00294DB7" w:rsidP="00294DB7">
      <w:pPr>
        <w:spacing w:after="0" w:line="480" w:lineRule="auto"/>
        <w:jc w:val="both"/>
        <w:rPr>
          <w:rFonts w:cs="Times New Roman"/>
          <w:szCs w:val="24"/>
        </w:rPr>
      </w:pPr>
      <w:r>
        <w:rPr>
          <w:rFonts w:cs="Times New Roman"/>
          <w:b/>
          <w:szCs w:val="24"/>
        </w:rPr>
        <w:tab/>
      </w:r>
      <w:r>
        <w:rPr>
          <w:rFonts w:cs="Times New Roman"/>
          <w:szCs w:val="24"/>
        </w:rPr>
        <w:t>Untuk mengembangkan usahanya perusahaan membutuhkan dana, baik dana dari pihak eksternal maupun internal perusahaan. Dari pihak eksternal perusahaan dapat mencatatkan perusahaan pada pasar modal untuk memperoleh dana tambahan dari para investor maupun kreditur.</w:t>
      </w:r>
    </w:p>
    <w:p w:rsidR="00294DB7" w:rsidRDefault="00294DB7" w:rsidP="00294DB7">
      <w:pPr>
        <w:spacing w:after="0" w:line="480" w:lineRule="auto"/>
        <w:jc w:val="both"/>
        <w:rPr>
          <w:rFonts w:cs="Times New Roman"/>
          <w:szCs w:val="24"/>
        </w:rPr>
      </w:pPr>
      <w:r>
        <w:rPr>
          <w:rFonts w:cs="Times New Roman"/>
          <w:szCs w:val="24"/>
        </w:rPr>
        <w:tab/>
        <w:t>Hadi dan Fahmi (2012:41) menyatakan:</w:t>
      </w:r>
    </w:p>
    <w:p w:rsidR="00294DB7" w:rsidRDefault="00294DB7" w:rsidP="00294DB7">
      <w:pPr>
        <w:spacing w:after="0" w:line="240" w:lineRule="auto"/>
        <w:ind w:left="709"/>
        <w:jc w:val="both"/>
        <w:rPr>
          <w:rFonts w:cs="Times New Roman"/>
          <w:szCs w:val="24"/>
        </w:rPr>
      </w:pPr>
      <w:r>
        <w:rPr>
          <w:rFonts w:cs="Times New Roman"/>
          <w:szCs w:val="24"/>
        </w:rPr>
        <w:tab/>
        <w:t>“Pasar modal adalah tempat dimana berbagai pihak khususnya perusahaan menjual saham (</w:t>
      </w:r>
      <w:r w:rsidRPr="00A061E6">
        <w:rPr>
          <w:rFonts w:cs="Times New Roman"/>
          <w:i/>
          <w:szCs w:val="24"/>
        </w:rPr>
        <w:t>stock</w:t>
      </w:r>
      <w:r>
        <w:rPr>
          <w:rFonts w:cs="Times New Roman"/>
          <w:szCs w:val="24"/>
        </w:rPr>
        <w:t>) dan obligasi (</w:t>
      </w:r>
      <w:r w:rsidRPr="00A061E6">
        <w:rPr>
          <w:rFonts w:cs="Times New Roman"/>
          <w:i/>
          <w:szCs w:val="24"/>
        </w:rPr>
        <w:t>bound</w:t>
      </w:r>
      <w:r>
        <w:rPr>
          <w:rFonts w:cs="Times New Roman"/>
          <w:szCs w:val="24"/>
        </w:rPr>
        <w:t>) dengan tujuan dari hasil penjualan tersebut nantinya akan dipergunakan sebagai tambahan dana atau untuk memperkuat dana perusahaan.”</w:t>
      </w:r>
    </w:p>
    <w:p w:rsidR="00294DB7" w:rsidRDefault="00294DB7" w:rsidP="00294DB7">
      <w:pPr>
        <w:spacing w:after="0" w:line="240" w:lineRule="auto"/>
        <w:ind w:left="709"/>
        <w:jc w:val="both"/>
        <w:rPr>
          <w:rFonts w:cs="Times New Roman"/>
          <w:szCs w:val="24"/>
        </w:rPr>
      </w:pPr>
    </w:p>
    <w:p w:rsidR="00294DB7" w:rsidRDefault="00294DB7" w:rsidP="00294DB7">
      <w:pPr>
        <w:spacing w:after="0" w:line="480" w:lineRule="auto"/>
        <w:jc w:val="both"/>
        <w:rPr>
          <w:rFonts w:cs="Times New Roman"/>
          <w:szCs w:val="24"/>
        </w:rPr>
      </w:pPr>
      <w:r>
        <w:rPr>
          <w:rFonts w:cs="Times New Roman"/>
          <w:szCs w:val="24"/>
        </w:rPr>
        <w:tab/>
        <w:t>Menurut Rivai (2009:927) pasar modal adalah kegiatan penawaran umum dan perdagangan efek, perusahaan publik yang berkaitan dengan efek yang ditertibkannya, serta lembaga dan profesi yang berkaitan dengan efek.</w:t>
      </w:r>
    </w:p>
    <w:p w:rsidR="00294DB7" w:rsidRDefault="00294DB7" w:rsidP="00294DB7">
      <w:pPr>
        <w:spacing w:after="0" w:line="480" w:lineRule="auto"/>
        <w:jc w:val="both"/>
        <w:rPr>
          <w:rFonts w:cs="Times New Roman"/>
          <w:szCs w:val="24"/>
        </w:rPr>
      </w:pPr>
    </w:p>
    <w:p w:rsidR="00294DB7" w:rsidRDefault="00294DB7" w:rsidP="00294DB7">
      <w:pPr>
        <w:spacing w:after="0" w:line="480" w:lineRule="auto"/>
        <w:jc w:val="both"/>
        <w:rPr>
          <w:rFonts w:cs="Times New Roman"/>
          <w:b/>
          <w:szCs w:val="24"/>
        </w:rPr>
      </w:pPr>
      <w:r>
        <w:rPr>
          <w:rFonts w:cs="Times New Roman"/>
          <w:b/>
          <w:szCs w:val="24"/>
        </w:rPr>
        <w:t>2.1.2.2</w:t>
      </w:r>
      <w:r>
        <w:rPr>
          <w:rFonts w:cs="Times New Roman"/>
          <w:b/>
          <w:szCs w:val="24"/>
        </w:rPr>
        <w:tab/>
        <w:t xml:space="preserve">Jenis-Jenis Pasar Modal </w:t>
      </w:r>
    </w:p>
    <w:p w:rsidR="00294DB7" w:rsidRDefault="00294DB7" w:rsidP="00294DB7">
      <w:pPr>
        <w:spacing w:after="0" w:line="480" w:lineRule="auto"/>
        <w:jc w:val="both"/>
        <w:rPr>
          <w:rFonts w:cs="Times New Roman"/>
          <w:szCs w:val="24"/>
        </w:rPr>
      </w:pPr>
      <w:r>
        <w:rPr>
          <w:rFonts w:cs="Times New Roman"/>
          <w:szCs w:val="24"/>
        </w:rPr>
        <w:tab/>
        <w:t xml:space="preserve">Penjualan saham (termasuk jenis sekuritas lain) kepada masyarakat dapat dilakukan dengan berbagai cara. Umumnya penjualan dilakukan sesuai dengan jenis ataupun bentuk pasar modal dimana sekuritas tersebut diperjualbelikan. </w:t>
      </w:r>
    </w:p>
    <w:p w:rsidR="00294DB7" w:rsidRDefault="00294DB7" w:rsidP="00294DB7">
      <w:pPr>
        <w:spacing w:after="0" w:line="480" w:lineRule="auto"/>
        <w:jc w:val="both"/>
        <w:rPr>
          <w:rFonts w:cs="Times New Roman"/>
          <w:szCs w:val="24"/>
        </w:rPr>
      </w:pPr>
      <w:r>
        <w:rPr>
          <w:rFonts w:cs="Times New Roman"/>
          <w:szCs w:val="24"/>
        </w:rPr>
        <w:lastRenderedPageBreak/>
        <w:tab/>
        <w:t>Menurut Rivai (2009:935) dalam menjalankan fungsinya pasar modal dibagi menjadi 3 jenis, yaitu pasar perdana, pasar sekunder dan bursa pararel.</w:t>
      </w:r>
    </w:p>
    <w:p w:rsidR="00294DB7" w:rsidRDefault="00294DB7" w:rsidP="00294DB7">
      <w:pPr>
        <w:pStyle w:val="ListParagraph"/>
        <w:numPr>
          <w:ilvl w:val="0"/>
          <w:numId w:val="7"/>
        </w:numPr>
        <w:spacing w:after="0" w:line="480" w:lineRule="auto"/>
        <w:jc w:val="both"/>
        <w:rPr>
          <w:rFonts w:cs="Times New Roman"/>
          <w:szCs w:val="24"/>
        </w:rPr>
      </w:pPr>
      <w:r w:rsidRPr="00F12755">
        <w:rPr>
          <w:rFonts w:cs="Times New Roman"/>
          <w:szCs w:val="24"/>
        </w:rPr>
        <w:t>Pasar Pendana (</w:t>
      </w:r>
      <w:r w:rsidRPr="00F12755">
        <w:rPr>
          <w:rFonts w:cs="Times New Roman"/>
          <w:i/>
          <w:szCs w:val="24"/>
        </w:rPr>
        <w:t>Primary Market</w:t>
      </w:r>
      <w:r w:rsidRPr="00F12755">
        <w:rPr>
          <w:rFonts w:cs="Times New Roman"/>
          <w:szCs w:val="24"/>
        </w:rPr>
        <w:t>)</w:t>
      </w:r>
    </w:p>
    <w:p w:rsidR="00294DB7" w:rsidRPr="00F12755" w:rsidRDefault="00294DB7" w:rsidP="00294DB7">
      <w:pPr>
        <w:pStyle w:val="ListParagraph"/>
        <w:spacing w:after="0" w:line="480" w:lineRule="auto"/>
        <w:jc w:val="both"/>
        <w:rPr>
          <w:rFonts w:cs="Times New Roman"/>
          <w:szCs w:val="24"/>
        </w:rPr>
      </w:pPr>
      <w:r>
        <w:rPr>
          <w:rFonts w:cs="Times New Roman"/>
          <w:szCs w:val="24"/>
        </w:rPr>
        <w:t xml:space="preserve">Para pendana merupakan pasar dimana emiten pertama kali memperdagangkan saham atau surat berharga lainnya untuk publik, yang bisa dikenal dengan penawaran umum atau </w:t>
      </w:r>
      <w:r w:rsidRPr="00F12755">
        <w:rPr>
          <w:rFonts w:cs="Times New Roman"/>
          <w:i/>
          <w:szCs w:val="24"/>
        </w:rPr>
        <w:t>Initial Public Offering</w:t>
      </w:r>
      <w:r>
        <w:rPr>
          <w:rFonts w:cs="Times New Roman"/>
          <w:szCs w:val="24"/>
        </w:rPr>
        <w:t xml:space="preserve"> (IPO).</w:t>
      </w:r>
    </w:p>
    <w:p w:rsidR="00294DB7" w:rsidRDefault="00294DB7" w:rsidP="00294DB7">
      <w:pPr>
        <w:pStyle w:val="ListParagraph"/>
        <w:numPr>
          <w:ilvl w:val="0"/>
          <w:numId w:val="7"/>
        </w:numPr>
        <w:spacing w:after="0" w:line="480" w:lineRule="auto"/>
        <w:jc w:val="both"/>
        <w:rPr>
          <w:rFonts w:cs="Times New Roman"/>
          <w:szCs w:val="24"/>
        </w:rPr>
      </w:pPr>
      <w:r w:rsidRPr="00F12755">
        <w:rPr>
          <w:rFonts w:cs="Times New Roman"/>
          <w:szCs w:val="24"/>
        </w:rPr>
        <w:t>Pasar Sekunder (</w:t>
      </w:r>
      <w:r w:rsidRPr="00F12755">
        <w:rPr>
          <w:rFonts w:cs="Times New Roman"/>
          <w:i/>
          <w:szCs w:val="24"/>
        </w:rPr>
        <w:t>Secondary Market</w:t>
      </w:r>
      <w:r w:rsidRPr="00F12755">
        <w:rPr>
          <w:rFonts w:cs="Times New Roman"/>
          <w:szCs w:val="24"/>
        </w:rPr>
        <w:t>)</w:t>
      </w:r>
    </w:p>
    <w:p w:rsidR="00294DB7" w:rsidRPr="00F12755" w:rsidRDefault="00294DB7" w:rsidP="00294DB7">
      <w:pPr>
        <w:pStyle w:val="ListParagraph"/>
        <w:spacing w:after="0" w:line="480" w:lineRule="auto"/>
        <w:jc w:val="both"/>
        <w:rPr>
          <w:rFonts w:cs="Times New Roman"/>
          <w:szCs w:val="24"/>
        </w:rPr>
      </w:pPr>
      <w:r>
        <w:rPr>
          <w:rFonts w:cs="Times New Roman"/>
          <w:szCs w:val="24"/>
        </w:rPr>
        <w:t>Para sekunder adalah pasar yang memperdagangkan efek setelah IPO, dimana perdagangan hanya terjadi antara investor yang satu dengan investor lainnya, transaksi ini tidak terlepas dari fungsi bursa sebagai fasilitator perdagangan di pasar modal.</w:t>
      </w:r>
    </w:p>
    <w:p w:rsidR="00294DB7" w:rsidRDefault="00294DB7" w:rsidP="00294DB7">
      <w:pPr>
        <w:pStyle w:val="ListParagraph"/>
        <w:numPr>
          <w:ilvl w:val="0"/>
          <w:numId w:val="7"/>
        </w:numPr>
        <w:spacing w:after="0" w:line="480" w:lineRule="auto"/>
        <w:jc w:val="both"/>
        <w:rPr>
          <w:rFonts w:cs="Times New Roman"/>
          <w:szCs w:val="24"/>
        </w:rPr>
      </w:pPr>
      <w:r w:rsidRPr="00F12755">
        <w:rPr>
          <w:rFonts w:cs="Times New Roman"/>
          <w:szCs w:val="24"/>
        </w:rPr>
        <w:t xml:space="preserve">Bursa Pararel </w:t>
      </w:r>
    </w:p>
    <w:p w:rsidR="00294DB7" w:rsidRDefault="00294DB7" w:rsidP="00294DB7">
      <w:pPr>
        <w:pStyle w:val="ListParagraph"/>
        <w:spacing w:after="0" w:line="480" w:lineRule="auto"/>
        <w:jc w:val="both"/>
        <w:rPr>
          <w:rFonts w:cs="Times New Roman"/>
          <w:szCs w:val="24"/>
        </w:rPr>
      </w:pPr>
      <w:r>
        <w:rPr>
          <w:rFonts w:cs="Times New Roman"/>
          <w:szCs w:val="24"/>
        </w:rPr>
        <w:t xml:space="preserve">Bursa pararel merupakan alternatif bagi perusahaan yang </w:t>
      </w:r>
      <w:r w:rsidRPr="00F12755">
        <w:rPr>
          <w:rFonts w:cs="Times New Roman"/>
          <w:i/>
          <w:szCs w:val="24"/>
        </w:rPr>
        <w:t>go public</w:t>
      </w:r>
      <w:r>
        <w:rPr>
          <w:rFonts w:cs="Times New Roman"/>
          <w:szCs w:val="24"/>
        </w:rPr>
        <w:t xml:space="preserve">, memperjualbelikan efeknya jika tidak dapat memenuhi syarat yang ditentukan pada bursa efek. Efek yang didaftarkan di bursa pararel diterbitkan oleh perusahaan-perusahaan dengan modal relatif kecil. </w:t>
      </w:r>
    </w:p>
    <w:p w:rsidR="00294DB7" w:rsidRPr="00F12755" w:rsidRDefault="00294DB7" w:rsidP="00294DB7">
      <w:pPr>
        <w:pStyle w:val="ListParagraph"/>
        <w:spacing w:after="0" w:line="480" w:lineRule="auto"/>
        <w:jc w:val="both"/>
        <w:rPr>
          <w:rFonts w:cs="Times New Roman"/>
          <w:szCs w:val="24"/>
        </w:rPr>
      </w:pPr>
    </w:p>
    <w:p w:rsidR="00294DB7" w:rsidRDefault="00294DB7" w:rsidP="00294DB7">
      <w:pPr>
        <w:spacing w:after="0" w:line="480" w:lineRule="auto"/>
        <w:jc w:val="both"/>
        <w:rPr>
          <w:rFonts w:cs="Times New Roman"/>
          <w:b/>
          <w:szCs w:val="24"/>
        </w:rPr>
      </w:pPr>
      <w:r w:rsidRPr="00765D6F">
        <w:rPr>
          <w:rFonts w:cs="Times New Roman"/>
          <w:b/>
          <w:szCs w:val="24"/>
        </w:rPr>
        <w:t>2</w:t>
      </w:r>
      <w:r>
        <w:rPr>
          <w:rFonts w:cs="Times New Roman"/>
          <w:b/>
          <w:szCs w:val="24"/>
        </w:rPr>
        <w:t>.1.3</w:t>
      </w:r>
      <w:r>
        <w:rPr>
          <w:rFonts w:cs="Times New Roman"/>
          <w:b/>
          <w:szCs w:val="24"/>
        </w:rPr>
        <w:tab/>
      </w:r>
      <w:r w:rsidRPr="00765D6F">
        <w:rPr>
          <w:rFonts w:cs="Times New Roman"/>
          <w:b/>
          <w:szCs w:val="24"/>
        </w:rPr>
        <w:t>Laporan Keuangan</w:t>
      </w:r>
    </w:p>
    <w:p w:rsidR="00294DB7" w:rsidRPr="00765D6F" w:rsidRDefault="00294DB7" w:rsidP="00294DB7">
      <w:pPr>
        <w:spacing w:after="0" w:line="480" w:lineRule="auto"/>
        <w:jc w:val="both"/>
        <w:rPr>
          <w:rFonts w:cs="Times New Roman"/>
          <w:b/>
          <w:szCs w:val="24"/>
        </w:rPr>
      </w:pPr>
      <w:r>
        <w:rPr>
          <w:rFonts w:cs="Times New Roman"/>
          <w:b/>
          <w:szCs w:val="24"/>
        </w:rPr>
        <w:t>2.1.3.1</w:t>
      </w:r>
      <w:r>
        <w:rPr>
          <w:rFonts w:cs="Times New Roman"/>
          <w:b/>
          <w:szCs w:val="24"/>
        </w:rPr>
        <w:tab/>
        <w:t xml:space="preserve">Pengertian Laporan Keuangan </w:t>
      </w:r>
    </w:p>
    <w:p w:rsidR="00294DB7" w:rsidRDefault="00294DB7" w:rsidP="00294DB7">
      <w:pPr>
        <w:spacing w:after="0" w:line="480" w:lineRule="auto"/>
        <w:jc w:val="both"/>
        <w:rPr>
          <w:rFonts w:cs="Times New Roman"/>
          <w:szCs w:val="24"/>
        </w:rPr>
      </w:pPr>
      <w:r>
        <w:rPr>
          <w:rFonts w:cs="Times New Roman"/>
          <w:szCs w:val="24"/>
        </w:rPr>
        <w:tab/>
        <w:t xml:space="preserve">Menurut Kasmir (2014:7), laporan keuangan adalah laporan yang menunjukan kondisi keuangan perusahaan pada saat ini atau dalam suatu periode tertentu. Menurut Munawir yang dikutip oleh Fahmi (2012:2), mengatakan bahwa laporan keuangan merupakan alat yang sangat penting untuk memperoleh informasi sehubungan dengan </w:t>
      </w:r>
      <w:r>
        <w:rPr>
          <w:rFonts w:cs="Times New Roman"/>
          <w:szCs w:val="24"/>
        </w:rPr>
        <w:lastRenderedPageBreak/>
        <w:t xml:space="preserve">posisi keuangan dan hasil-hasil yang telah dicapai oleh perusahaan yang bersangkutan. </w:t>
      </w:r>
      <w:r>
        <w:rPr>
          <w:rFonts w:cs="Times New Roman"/>
          <w:szCs w:val="24"/>
        </w:rPr>
        <w:tab/>
      </w:r>
      <w:r>
        <w:t>Sedangkan menurut Hanafi dan Halim (2009:49) laporan keuangan merupakan salah satu sumber informasi yang penting disamping informasi lain seperti informasi industri, kondisi perekonomian, pangsa pasar perusahaan, kualitas manajemen dan lainnya.</w:t>
      </w:r>
    </w:p>
    <w:p w:rsidR="00294DB7" w:rsidRPr="007E56F6" w:rsidRDefault="00294DB7" w:rsidP="00294DB7">
      <w:pPr>
        <w:spacing w:after="0" w:line="480" w:lineRule="auto"/>
        <w:jc w:val="both"/>
        <w:rPr>
          <w:rFonts w:cs="Times New Roman"/>
          <w:szCs w:val="24"/>
        </w:rPr>
      </w:pPr>
      <w:r>
        <w:rPr>
          <w:rFonts w:cs="Times New Roman"/>
          <w:szCs w:val="24"/>
        </w:rPr>
        <w:tab/>
        <w:t>Dari pernyataan tersebut dapat disimpulkan bahwa laporan keuangan merupakan salah satu sumber informasi yang menggambarkan kondisi keuangan dan hasil usaha perusahaan pada jangka waktu tertentu.</w:t>
      </w:r>
    </w:p>
    <w:p w:rsidR="00294DB7" w:rsidRDefault="00294DB7" w:rsidP="00294DB7">
      <w:pPr>
        <w:spacing w:after="0" w:line="480" w:lineRule="auto"/>
        <w:jc w:val="both"/>
        <w:rPr>
          <w:rFonts w:cs="Times New Roman"/>
          <w:szCs w:val="24"/>
        </w:rPr>
      </w:pPr>
    </w:p>
    <w:p w:rsidR="00294DB7" w:rsidRDefault="00294DB7" w:rsidP="00294DB7">
      <w:pPr>
        <w:spacing w:after="0" w:line="480" w:lineRule="auto"/>
        <w:jc w:val="both"/>
        <w:rPr>
          <w:rFonts w:cs="Times New Roman"/>
          <w:b/>
          <w:szCs w:val="24"/>
        </w:rPr>
      </w:pPr>
      <w:r w:rsidRPr="0030442D">
        <w:rPr>
          <w:rFonts w:cs="Times New Roman"/>
          <w:b/>
          <w:szCs w:val="24"/>
        </w:rPr>
        <w:t>2</w:t>
      </w:r>
      <w:r>
        <w:rPr>
          <w:rFonts w:cs="Times New Roman"/>
          <w:b/>
          <w:szCs w:val="24"/>
        </w:rPr>
        <w:t>.1.3.2</w:t>
      </w:r>
      <w:r>
        <w:rPr>
          <w:rFonts w:cs="Times New Roman"/>
          <w:b/>
          <w:szCs w:val="24"/>
        </w:rPr>
        <w:tab/>
        <w:t>Tujuan</w:t>
      </w:r>
      <w:r w:rsidRPr="0030442D">
        <w:rPr>
          <w:rFonts w:cs="Times New Roman"/>
          <w:b/>
          <w:szCs w:val="24"/>
        </w:rPr>
        <w:t xml:space="preserve"> Laporan Keuangan</w:t>
      </w:r>
    </w:p>
    <w:p w:rsidR="00294DB7" w:rsidRDefault="00294DB7" w:rsidP="00294DB7">
      <w:pPr>
        <w:spacing w:after="0" w:line="480" w:lineRule="auto"/>
        <w:jc w:val="both"/>
        <w:rPr>
          <w:rFonts w:cs="Times New Roman"/>
          <w:szCs w:val="24"/>
        </w:rPr>
      </w:pPr>
      <w:r>
        <w:rPr>
          <w:rFonts w:cs="Times New Roman"/>
          <w:szCs w:val="24"/>
        </w:rPr>
        <w:tab/>
      </w:r>
      <w:r w:rsidRPr="00D65CA5">
        <w:rPr>
          <w:rFonts w:cs="Times New Roman"/>
          <w:szCs w:val="24"/>
        </w:rPr>
        <w:t xml:space="preserve">Laporan keuangan sangat diperlukan untuk mengukur hasil usaha, perkembangan perusahaan dan mengetahui sejauh mana perusahaan mencapai tujuannya. Menurut Fahmi (2012:5) tujuan laporan keuangan adalah untuk memberikan informasi kepada pihak yang membutuhkan tentang kondisi suatu perusahaan dari sudut angka-angka dalam moneter. </w:t>
      </w:r>
    </w:p>
    <w:p w:rsidR="00294DB7" w:rsidRPr="00D65CA5" w:rsidRDefault="00294DB7" w:rsidP="00294DB7">
      <w:pPr>
        <w:spacing w:after="0" w:line="480" w:lineRule="auto"/>
        <w:jc w:val="both"/>
        <w:rPr>
          <w:rFonts w:cs="Times New Roman"/>
          <w:szCs w:val="24"/>
        </w:rPr>
      </w:pPr>
      <w:r>
        <w:rPr>
          <w:rFonts w:cs="Times New Roman"/>
          <w:szCs w:val="24"/>
        </w:rPr>
        <w:tab/>
      </w:r>
      <w:r w:rsidRPr="00D65CA5">
        <w:rPr>
          <w:rFonts w:cs="Times New Roman"/>
          <w:szCs w:val="24"/>
        </w:rPr>
        <w:t xml:space="preserve">Menurut Harahap (2013:24) adalah menyediakan informasi yang menyangkut posisi keuangan, kinerja serta perubahan posisi keuangan suatu perusahaan yang bermanfaat bagi sejumlah besar pemakai dalam pengambilan keputusan ekonomi. </w:t>
      </w:r>
    </w:p>
    <w:p w:rsidR="00294DB7" w:rsidRPr="00D65CA5" w:rsidRDefault="00294DB7" w:rsidP="00294DB7">
      <w:pPr>
        <w:spacing w:after="0" w:line="480" w:lineRule="auto"/>
        <w:jc w:val="both"/>
        <w:rPr>
          <w:rFonts w:cs="Times New Roman"/>
          <w:szCs w:val="24"/>
        </w:rPr>
      </w:pPr>
      <w:r w:rsidRPr="00D65CA5">
        <w:rPr>
          <w:rFonts w:cs="Times New Roman"/>
          <w:szCs w:val="24"/>
        </w:rPr>
        <w:tab/>
        <w:t xml:space="preserve">Sedangkan tujuan laporan keuangan menurut Hanafi dan Halim (2009:31) sebagai berikut: </w:t>
      </w:r>
    </w:p>
    <w:p w:rsidR="00294DB7" w:rsidRPr="00D65CA5" w:rsidRDefault="00294DB7" w:rsidP="00294DB7">
      <w:pPr>
        <w:pStyle w:val="ListParagraph"/>
        <w:numPr>
          <w:ilvl w:val="0"/>
          <w:numId w:val="8"/>
        </w:numPr>
        <w:spacing w:after="0" w:line="480" w:lineRule="auto"/>
        <w:jc w:val="both"/>
        <w:rPr>
          <w:rFonts w:cs="Times New Roman"/>
          <w:szCs w:val="24"/>
        </w:rPr>
      </w:pPr>
      <w:r w:rsidRPr="00D65CA5">
        <w:rPr>
          <w:rFonts w:cs="Times New Roman"/>
          <w:szCs w:val="24"/>
        </w:rPr>
        <w:t>Tujuan Utama.</w:t>
      </w:r>
    </w:p>
    <w:p w:rsidR="00294DB7" w:rsidRPr="00D65CA5" w:rsidRDefault="00294DB7" w:rsidP="00294DB7">
      <w:pPr>
        <w:pStyle w:val="ListParagraph"/>
        <w:spacing w:after="0" w:line="480" w:lineRule="auto"/>
        <w:jc w:val="both"/>
        <w:rPr>
          <w:rFonts w:cs="Times New Roman"/>
          <w:szCs w:val="24"/>
        </w:rPr>
      </w:pPr>
      <w:r w:rsidRPr="00D65CA5">
        <w:rPr>
          <w:rFonts w:cs="Times New Roman"/>
          <w:szCs w:val="24"/>
        </w:rPr>
        <w:t xml:space="preserve">Memberi informasi yang bermanfaat bagi investor, kreditur dan pemakai lainnya, sekarang atau masa yang akan datang (potensial) untuk membuat </w:t>
      </w:r>
      <w:r w:rsidRPr="00D65CA5">
        <w:rPr>
          <w:rFonts w:cs="Times New Roman"/>
          <w:szCs w:val="24"/>
        </w:rPr>
        <w:lastRenderedPageBreak/>
        <w:t>keputusan investasi, pemberian kredit dan keputusan lainnya yang serupa yang rasional.</w:t>
      </w:r>
    </w:p>
    <w:p w:rsidR="00294DB7" w:rsidRPr="00D65CA5" w:rsidRDefault="00294DB7" w:rsidP="00294DB7">
      <w:pPr>
        <w:pStyle w:val="ListParagraph"/>
        <w:numPr>
          <w:ilvl w:val="0"/>
          <w:numId w:val="8"/>
        </w:numPr>
        <w:spacing w:after="0" w:line="480" w:lineRule="auto"/>
        <w:jc w:val="both"/>
        <w:rPr>
          <w:rFonts w:cs="Times New Roman"/>
          <w:szCs w:val="24"/>
        </w:rPr>
      </w:pPr>
      <w:r w:rsidRPr="00D65CA5">
        <w:rPr>
          <w:rFonts w:cs="Times New Roman"/>
          <w:szCs w:val="24"/>
        </w:rPr>
        <w:t>Tujuan Pemakai Eksternal.</w:t>
      </w:r>
    </w:p>
    <w:p w:rsidR="00294DB7" w:rsidRPr="00D65CA5" w:rsidRDefault="00294DB7" w:rsidP="00294DB7">
      <w:pPr>
        <w:pStyle w:val="ListParagraph"/>
        <w:spacing w:after="0" w:line="480" w:lineRule="auto"/>
        <w:jc w:val="both"/>
        <w:rPr>
          <w:rFonts w:cs="Times New Roman"/>
          <w:szCs w:val="24"/>
        </w:rPr>
      </w:pPr>
      <w:r w:rsidRPr="00D65CA5">
        <w:rPr>
          <w:rFonts w:cs="Times New Roman"/>
          <w:szCs w:val="24"/>
        </w:rPr>
        <w:t>Memberi informasi yang bermanfaat untuk investor, kreditur dan pemakai lainnya, sekarang atau masa yang akan datang (potensial) untuk memperkirakan jumlah, waktu (timing) dan ketidakpastian dari penerimaan kas dari dividen atau bunga dan dari penjualan, pelunasan surat-surat berharga atau utang pinjaman.</w:t>
      </w:r>
    </w:p>
    <w:p w:rsidR="00294DB7" w:rsidRPr="00D65CA5" w:rsidRDefault="00294DB7" w:rsidP="00294DB7">
      <w:pPr>
        <w:pStyle w:val="ListParagraph"/>
        <w:numPr>
          <w:ilvl w:val="0"/>
          <w:numId w:val="8"/>
        </w:numPr>
        <w:spacing w:after="0" w:line="480" w:lineRule="auto"/>
        <w:jc w:val="both"/>
        <w:rPr>
          <w:rFonts w:cs="Times New Roman"/>
          <w:szCs w:val="24"/>
        </w:rPr>
      </w:pPr>
      <w:r w:rsidRPr="00D65CA5">
        <w:rPr>
          <w:rFonts w:cs="Times New Roman"/>
          <w:szCs w:val="24"/>
        </w:rPr>
        <w:t>Tujuan Perusahaan.</w:t>
      </w:r>
    </w:p>
    <w:p w:rsidR="00294DB7" w:rsidRPr="00D65CA5" w:rsidRDefault="00294DB7" w:rsidP="00294DB7">
      <w:pPr>
        <w:pStyle w:val="ListParagraph"/>
        <w:spacing w:after="0" w:line="480" w:lineRule="auto"/>
        <w:jc w:val="both"/>
        <w:rPr>
          <w:rFonts w:cs="Times New Roman"/>
          <w:szCs w:val="24"/>
        </w:rPr>
      </w:pPr>
      <w:r w:rsidRPr="00D65CA5">
        <w:rPr>
          <w:rFonts w:cs="Times New Roman"/>
          <w:szCs w:val="24"/>
        </w:rPr>
        <w:t>Memberi informasi untuk menolong investor, kreditur dan pemakai lainnya untuk memperkirakan jumlah, waktu (timing) dan ketidakpastian aliran kas masuk bersih ke perusahaan.</w:t>
      </w:r>
    </w:p>
    <w:p w:rsidR="00294DB7" w:rsidRPr="00D65CA5" w:rsidRDefault="00294DB7" w:rsidP="00294DB7">
      <w:pPr>
        <w:pStyle w:val="ListParagraph"/>
        <w:numPr>
          <w:ilvl w:val="0"/>
          <w:numId w:val="8"/>
        </w:numPr>
        <w:spacing w:after="0" w:line="480" w:lineRule="auto"/>
        <w:jc w:val="both"/>
        <w:rPr>
          <w:rFonts w:cs="Times New Roman"/>
          <w:szCs w:val="24"/>
        </w:rPr>
      </w:pPr>
      <w:r w:rsidRPr="00D65CA5">
        <w:rPr>
          <w:rFonts w:cs="Times New Roman"/>
          <w:szCs w:val="24"/>
        </w:rPr>
        <w:t xml:space="preserve">Tujuan Spesifikasi </w:t>
      </w:r>
    </w:p>
    <w:p w:rsidR="00294DB7" w:rsidRPr="00D65CA5" w:rsidRDefault="00294DB7" w:rsidP="00294DB7">
      <w:pPr>
        <w:pStyle w:val="ListParagraph"/>
        <w:numPr>
          <w:ilvl w:val="0"/>
          <w:numId w:val="9"/>
        </w:numPr>
        <w:spacing w:after="0" w:line="480" w:lineRule="auto"/>
        <w:ind w:left="993" w:hanging="284"/>
        <w:jc w:val="both"/>
        <w:rPr>
          <w:rFonts w:cs="Times New Roman"/>
          <w:szCs w:val="24"/>
        </w:rPr>
      </w:pPr>
      <w:r w:rsidRPr="00D65CA5">
        <w:rPr>
          <w:rFonts w:cs="Times New Roman"/>
          <w:szCs w:val="24"/>
        </w:rPr>
        <w:t>Memberi informasi sumber daya ekonomi, kewajiban dan modal saham.</w:t>
      </w:r>
    </w:p>
    <w:p w:rsidR="00294DB7" w:rsidRPr="00D65CA5" w:rsidRDefault="00294DB7" w:rsidP="00294DB7">
      <w:pPr>
        <w:pStyle w:val="ListParagraph"/>
        <w:numPr>
          <w:ilvl w:val="0"/>
          <w:numId w:val="9"/>
        </w:numPr>
        <w:spacing w:after="0" w:line="480" w:lineRule="auto"/>
        <w:ind w:left="993" w:hanging="284"/>
        <w:jc w:val="both"/>
        <w:rPr>
          <w:rFonts w:cs="Times New Roman"/>
          <w:szCs w:val="24"/>
        </w:rPr>
      </w:pPr>
      <w:r w:rsidRPr="00D65CA5">
        <w:rPr>
          <w:rFonts w:cs="Times New Roman"/>
          <w:szCs w:val="24"/>
        </w:rPr>
        <w:t xml:space="preserve">Memberi informasi pendapatan yang komprehensif. </w:t>
      </w:r>
    </w:p>
    <w:p w:rsidR="00294DB7" w:rsidRPr="00D65CA5" w:rsidRDefault="00294DB7" w:rsidP="00294DB7">
      <w:pPr>
        <w:pStyle w:val="ListParagraph"/>
        <w:numPr>
          <w:ilvl w:val="0"/>
          <w:numId w:val="9"/>
        </w:numPr>
        <w:spacing w:after="0" w:line="480" w:lineRule="auto"/>
        <w:ind w:left="993" w:hanging="284"/>
        <w:jc w:val="both"/>
        <w:rPr>
          <w:rFonts w:cs="Times New Roman"/>
          <w:szCs w:val="24"/>
        </w:rPr>
      </w:pPr>
      <w:r w:rsidRPr="00D65CA5">
        <w:rPr>
          <w:rFonts w:cs="Times New Roman"/>
          <w:szCs w:val="24"/>
        </w:rPr>
        <w:t xml:space="preserve">Memberi informasi aliran kas. </w:t>
      </w:r>
    </w:p>
    <w:p w:rsidR="00294DB7" w:rsidRDefault="00294DB7" w:rsidP="00294DB7">
      <w:pPr>
        <w:spacing w:after="0" w:line="480" w:lineRule="auto"/>
        <w:jc w:val="both"/>
        <w:rPr>
          <w:rFonts w:cs="Times New Roman"/>
          <w:szCs w:val="24"/>
        </w:rPr>
      </w:pPr>
      <w:r>
        <w:rPr>
          <w:rFonts w:cs="Times New Roman"/>
          <w:szCs w:val="24"/>
        </w:rPr>
        <w:tab/>
      </w:r>
      <w:r w:rsidRPr="00D65CA5">
        <w:rPr>
          <w:rFonts w:cs="Times New Roman"/>
          <w:szCs w:val="24"/>
        </w:rPr>
        <w:t>Berdasarkan teori diatas dapat diambil kesimpulan bahwa tujuan laporan keuangan adalah memberikan informasi kepada pihak yang membutuhkan untuk mengetahui kondisi keuangan suatu perusahaan dalam pengambilan keputusan</w:t>
      </w:r>
    </w:p>
    <w:p w:rsidR="00294DB7" w:rsidRDefault="00294DB7" w:rsidP="00294DB7">
      <w:pPr>
        <w:spacing w:after="0" w:line="480" w:lineRule="auto"/>
        <w:jc w:val="both"/>
        <w:rPr>
          <w:rFonts w:cs="Times New Roman"/>
          <w:szCs w:val="24"/>
        </w:rPr>
      </w:pPr>
    </w:p>
    <w:p w:rsidR="00294DB7" w:rsidRPr="00B15321" w:rsidRDefault="00294DB7" w:rsidP="00294DB7">
      <w:pPr>
        <w:spacing w:after="0" w:line="480" w:lineRule="auto"/>
        <w:jc w:val="both"/>
        <w:rPr>
          <w:rFonts w:cs="Times New Roman"/>
          <w:b/>
          <w:szCs w:val="24"/>
        </w:rPr>
      </w:pPr>
      <w:r w:rsidRPr="00B15321">
        <w:rPr>
          <w:rFonts w:cs="Times New Roman"/>
          <w:b/>
          <w:szCs w:val="24"/>
        </w:rPr>
        <w:t>2</w:t>
      </w:r>
      <w:r>
        <w:rPr>
          <w:rFonts w:cs="Times New Roman"/>
          <w:b/>
          <w:szCs w:val="24"/>
        </w:rPr>
        <w:t xml:space="preserve">.1.3.3 Jenis </w:t>
      </w:r>
      <w:r w:rsidRPr="00B15321">
        <w:rPr>
          <w:rFonts w:cs="Times New Roman"/>
          <w:b/>
          <w:szCs w:val="24"/>
        </w:rPr>
        <w:t>Laporan Keuangan</w:t>
      </w:r>
    </w:p>
    <w:p w:rsidR="00294DB7" w:rsidRDefault="00294DB7" w:rsidP="00294DB7">
      <w:pPr>
        <w:spacing w:after="0" w:line="480" w:lineRule="auto"/>
        <w:jc w:val="both"/>
      </w:pPr>
      <w:r>
        <w:rPr>
          <w:rFonts w:cs="Times New Roman"/>
          <w:szCs w:val="24"/>
        </w:rPr>
        <w:tab/>
      </w:r>
      <w:r>
        <w:t xml:space="preserve">Jenis laporan keuangan suatu perusahaan yang lazim dikenal menurut Harahap (2013:127) adalah neraca atau laporan laba/rugi, atau hasil usaha, laporan arus kas, </w:t>
      </w:r>
      <w:r>
        <w:lastRenderedPageBreak/>
        <w:t xml:space="preserve">laporan perusahaan posisi keuangan. Jenis-jenis laporan keuangan tersebut akan menyajikan informasi tentang kondisi dari suatu perusahaan. </w:t>
      </w:r>
    </w:p>
    <w:p w:rsidR="00294DB7" w:rsidRDefault="00294DB7" w:rsidP="00294DB7">
      <w:pPr>
        <w:spacing w:after="0" w:line="480" w:lineRule="auto"/>
        <w:jc w:val="both"/>
      </w:pPr>
      <w:r>
        <w:tab/>
        <w:t xml:space="preserve">Sedangkan menurut Hanafi dan Halim (2009:49) jenis laporan keuangan adalah: </w:t>
      </w:r>
    </w:p>
    <w:p w:rsidR="00294DB7" w:rsidRDefault="00294DB7" w:rsidP="00294DB7">
      <w:pPr>
        <w:spacing w:after="0" w:line="240" w:lineRule="auto"/>
        <w:ind w:left="709"/>
        <w:jc w:val="both"/>
      </w:pPr>
      <w:r>
        <w:t xml:space="preserve">“Ada tiga macam laporan keuangan pokok yang dihasilkan yaitu neraca, laba/rugi dan laporan aliran kas. Disamping ketiga laporan pokok tersebut, dihasilkan juga laporan pendukung seperti laporan laba yang ditahan, perubahan modal sendiri dan diskusi-diskusi oleh pihak manajemen.” </w:t>
      </w:r>
    </w:p>
    <w:p w:rsidR="00294DB7" w:rsidRDefault="00294DB7" w:rsidP="00294DB7">
      <w:pPr>
        <w:spacing w:after="0" w:line="240" w:lineRule="auto"/>
        <w:ind w:left="709"/>
        <w:jc w:val="both"/>
      </w:pPr>
    </w:p>
    <w:p w:rsidR="00294DB7" w:rsidRPr="00B15321" w:rsidRDefault="00294DB7" w:rsidP="00294DB7">
      <w:pPr>
        <w:spacing w:after="0" w:line="480" w:lineRule="auto"/>
        <w:jc w:val="both"/>
        <w:rPr>
          <w:rFonts w:cs="Times New Roman"/>
          <w:b/>
          <w:szCs w:val="24"/>
        </w:rPr>
      </w:pPr>
      <w:r>
        <w:tab/>
        <w:t>Dari teori diatas dapat diambil kesimpulan bahwa ada tiga jenis laporan keuangan yaitu neraca, laba/rugi dan laporan aliran kas yang akan menyajikan tentang kondisi perusahaan.</w:t>
      </w:r>
    </w:p>
    <w:p w:rsidR="00294DB7" w:rsidRDefault="00294DB7" w:rsidP="00294DB7">
      <w:pPr>
        <w:spacing w:after="0" w:line="480" w:lineRule="auto"/>
        <w:jc w:val="both"/>
        <w:rPr>
          <w:rFonts w:cs="Times New Roman"/>
          <w:szCs w:val="24"/>
        </w:rPr>
      </w:pPr>
    </w:p>
    <w:p w:rsidR="00294DB7" w:rsidRDefault="00294DB7" w:rsidP="00294DB7">
      <w:pPr>
        <w:spacing w:after="0" w:line="480" w:lineRule="auto"/>
        <w:jc w:val="both"/>
        <w:rPr>
          <w:rFonts w:cs="Times New Roman"/>
          <w:b/>
          <w:szCs w:val="24"/>
        </w:rPr>
      </w:pPr>
      <w:r>
        <w:rPr>
          <w:rFonts w:cs="Times New Roman"/>
          <w:b/>
          <w:szCs w:val="24"/>
        </w:rPr>
        <w:t>2.1.4</w:t>
      </w:r>
      <w:r>
        <w:rPr>
          <w:rFonts w:cs="Times New Roman"/>
          <w:b/>
          <w:szCs w:val="24"/>
        </w:rPr>
        <w:tab/>
      </w:r>
      <w:r w:rsidRPr="00B15321">
        <w:rPr>
          <w:rFonts w:cs="Times New Roman"/>
          <w:b/>
          <w:szCs w:val="24"/>
        </w:rPr>
        <w:t>Rasio Keuangan</w:t>
      </w:r>
    </w:p>
    <w:p w:rsidR="00294DB7" w:rsidRDefault="00294DB7" w:rsidP="00294DB7">
      <w:pPr>
        <w:spacing w:after="0" w:line="480" w:lineRule="auto"/>
        <w:jc w:val="both"/>
        <w:rPr>
          <w:rFonts w:cs="Times New Roman"/>
          <w:b/>
          <w:szCs w:val="24"/>
        </w:rPr>
      </w:pPr>
      <w:r>
        <w:rPr>
          <w:rFonts w:cs="Times New Roman"/>
          <w:b/>
          <w:szCs w:val="24"/>
        </w:rPr>
        <w:t>2.1.4.1</w:t>
      </w:r>
      <w:r>
        <w:rPr>
          <w:rFonts w:cs="Times New Roman"/>
          <w:b/>
          <w:szCs w:val="24"/>
        </w:rPr>
        <w:tab/>
        <w:t>Pengertian Rasio Keuangan</w:t>
      </w:r>
    </w:p>
    <w:p w:rsidR="00294DB7" w:rsidRDefault="00294DB7" w:rsidP="00294DB7">
      <w:pPr>
        <w:spacing w:after="0" w:line="480" w:lineRule="auto"/>
        <w:jc w:val="both"/>
        <w:rPr>
          <w:rFonts w:cs="Times New Roman"/>
          <w:szCs w:val="24"/>
        </w:rPr>
      </w:pPr>
      <w:r>
        <w:rPr>
          <w:rFonts w:cs="Times New Roman"/>
          <w:b/>
          <w:szCs w:val="24"/>
        </w:rPr>
        <w:tab/>
      </w:r>
      <w:r>
        <w:rPr>
          <w:rFonts w:cs="Times New Roman"/>
          <w:szCs w:val="24"/>
        </w:rPr>
        <w:t xml:space="preserve">Menurut Harahap (2013:297) rasio keuangan adalah angka yang diperoleh dari hasil perbandimgan dari satu pos laporan keuangan dengan pos lainnya yang mempunyai hubungan yang relevan dan signifikan. </w:t>
      </w:r>
    </w:p>
    <w:p w:rsidR="00294DB7" w:rsidRDefault="00294DB7" w:rsidP="00294DB7">
      <w:pPr>
        <w:spacing w:after="0" w:line="480" w:lineRule="auto"/>
        <w:jc w:val="both"/>
        <w:rPr>
          <w:rFonts w:cs="Times New Roman"/>
          <w:szCs w:val="24"/>
        </w:rPr>
      </w:pPr>
      <w:r>
        <w:rPr>
          <w:rFonts w:cs="Times New Roman"/>
          <w:szCs w:val="24"/>
        </w:rPr>
        <w:tab/>
        <w:t>Menurut Samryn (2011:409) rasio keuangan adalah suatu cara yang membuat perbandingan data keuangan perusahaan menjadi lebih berarti. Rasio keuangan menjadi dasar untuk menjawab beberapa pertanyaan penting mengenai kesehatan keuangan dari perusahaan.</w:t>
      </w:r>
    </w:p>
    <w:p w:rsidR="00294DB7" w:rsidRDefault="00294DB7" w:rsidP="00294DB7">
      <w:pPr>
        <w:spacing w:after="0" w:line="480" w:lineRule="auto"/>
        <w:jc w:val="both"/>
        <w:rPr>
          <w:rFonts w:cs="Times New Roman"/>
          <w:szCs w:val="24"/>
        </w:rPr>
      </w:pPr>
      <w:r>
        <w:rPr>
          <w:rFonts w:cs="Times New Roman"/>
          <w:szCs w:val="24"/>
        </w:rPr>
        <w:tab/>
        <w:t>Dari teori diatas dapat diambil kesimpulan bahwa rasio keuangan adalah angka yang diperoleh dari hasil perbandingan untuk mengevaluasi kondisi keuangan dan kinerja perusahaan.</w:t>
      </w:r>
    </w:p>
    <w:p w:rsidR="00294DB7" w:rsidRPr="00220445" w:rsidRDefault="00294DB7" w:rsidP="00294DB7">
      <w:pPr>
        <w:spacing w:after="0" w:line="480" w:lineRule="auto"/>
        <w:jc w:val="both"/>
        <w:rPr>
          <w:rFonts w:cs="Times New Roman"/>
          <w:szCs w:val="24"/>
        </w:rPr>
      </w:pPr>
      <w:r w:rsidRPr="00365674">
        <w:rPr>
          <w:rFonts w:cs="Times New Roman"/>
          <w:b/>
          <w:szCs w:val="24"/>
        </w:rPr>
        <w:lastRenderedPageBreak/>
        <w:t>2</w:t>
      </w:r>
      <w:r>
        <w:rPr>
          <w:rFonts w:cs="Times New Roman"/>
          <w:b/>
          <w:szCs w:val="24"/>
        </w:rPr>
        <w:t>.1.4.2</w:t>
      </w:r>
      <w:r w:rsidRPr="00365674">
        <w:rPr>
          <w:rFonts w:cs="Times New Roman"/>
          <w:b/>
          <w:szCs w:val="24"/>
        </w:rPr>
        <w:tab/>
        <w:t>Jenis-Jenis Rasio Keuangan</w:t>
      </w:r>
    </w:p>
    <w:p w:rsidR="00294DB7" w:rsidRPr="00365674" w:rsidRDefault="00294DB7" w:rsidP="00294DB7">
      <w:pPr>
        <w:spacing w:after="0" w:line="480" w:lineRule="auto"/>
        <w:jc w:val="both"/>
        <w:rPr>
          <w:rFonts w:cs="Times New Roman"/>
          <w:szCs w:val="24"/>
        </w:rPr>
      </w:pPr>
      <w:r w:rsidRPr="00365674">
        <w:rPr>
          <w:rFonts w:cs="Times New Roman"/>
          <w:b/>
          <w:szCs w:val="24"/>
        </w:rPr>
        <w:tab/>
      </w:r>
      <w:r w:rsidRPr="00365674">
        <w:rPr>
          <w:rFonts w:cs="Times New Roman"/>
          <w:szCs w:val="24"/>
        </w:rPr>
        <w:t>Menurut Rusdin (2008:140) analisis rasio keuangan (</w:t>
      </w:r>
      <w:r w:rsidRPr="00365674">
        <w:rPr>
          <w:rFonts w:cs="Times New Roman"/>
          <w:i/>
          <w:szCs w:val="24"/>
        </w:rPr>
        <w:t>financial ratio analysis</w:t>
      </w:r>
      <w:r w:rsidRPr="00365674">
        <w:rPr>
          <w:rFonts w:cs="Times New Roman"/>
          <w:szCs w:val="24"/>
        </w:rPr>
        <w:t>) yang sering digunakan di pasar modal adalah sebagai berikut:</w:t>
      </w:r>
    </w:p>
    <w:p w:rsidR="00294DB7" w:rsidRPr="00365674" w:rsidRDefault="00294DB7" w:rsidP="00294DB7">
      <w:pPr>
        <w:pStyle w:val="ListParagraph"/>
        <w:numPr>
          <w:ilvl w:val="0"/>
          <w:numId w:val="6"/>
        </w:numPr>
        <w:spacing w:after="0" w:line="480" w:lineRule="auto"/>
        <w:jc w:val="both"/>
        <w:rPr>
          <w:rFonts w:cs="Times New Roman"/>
          <w:szCs w:val="24"/>
        </w:rPr>
      </w:pPr>
      <w:r w:rsidRPr="00365674">
        <w:rPr>
          <w:rFonts w:cs="Times New Roman"/>
          <w:szCs w:val="24"/>
        </w:rPr>
        <w:t>Rasio Likuiditas, yaitu kemampuan membayar kewajiban jangka pendek.</w:t>
      </w:r>
    </w:p>
    <w:p w:rsidR="00294DB7" w:rsidRPr="00365674" w:rsidRDefault="00294DB7" w:rsidP="00294DB7">
      <w:pPr>
        <w:pStyle w:val="ListParagraph"/>
        <w:numPr>
          <w:ilvl w:val="0"/>
          <w:numId w:val="6"/>
        </w:numPr>
        <w:spacing w:after="0" w:line="480" w:lineRule="auto"/>
        <w:jc w:val="both"/>
        <w:rPr>
          <w:rFonts w:cs="Times New Roman"/>
          <w:szCs w:val="24"/>
        </w:rPr>
      </w:pPr>
      <w:r w:rsidRPr="00365674">
        <w:rPr>
          <w:rFonts w:cs="Times New Roman"/>
          <w:szCs w:val="24"/>
        </w:rPr>
        <w:t>Rasio Aktivitas, menunjukkan kemampuan serta efisiensi perusahaan dalam memanfaatkan aktiva yang dimilikinya atau perputaran (turn over) dari aktiva-aktiva tersebut.</w:t>
      </w:r>
    </w:p>
    <w:p w:rsidR="00294DB7" w:rsidRPr="00365674" w:rsidRDefault="00294DB7" w:rsidP="00294DB7">
      <w:pPr>
        <w:pStyle w:val="ListParagraph"/>
        <w:numPr>
          <w:ilvl w:val="0"/>
          <w:numId w:val="6"/>
        </w:numPr>
        <w:spacing w:after="0" w:line="480" w:lineRule="auto"/>
        <w:jc w:val="both"/>
        <w:rPr>
          <w:rFonts w:cs="Times New Roman"/>
          <w:szCs w:val="24"/>
        </w:rPr>
      </w:pPr>
      <w:r>
        <w:rPr>
          <w:rFonts w:cs="Times New Roman"/>
          <w:szCs w:val="24"/>
        </w:rPr>
        <w:t xml:space="preserve">Rasio </w:t>
      </w:r>
      <w:r w:rsidRPr="00365674">
        <w:rPr>
          <w:rFonts w:cs="Times New Roman"/>
          <w:szCs w:val="24"/>
        </w:rPr>
        <w:t>Rentabilitas/Profitabilitas, menunjukkan keberhasilan perusahaan didalam menghasilkan keuntungan.</w:t>
      </w:r>
    </w:p>
    <w:p w:rsidR="00294DB7" w:rsidRPr="00365674" w:rsidRDefault="00294DB7" w:rsidP="00294DB7">
      <w:pPr>
        <w:pStyle w:val="ListParagraph"/>
        <w:numPr>
          <w:ilvl w:val="0"/>
          <w:numId w:val="6"/>
        </w:numPr>
        <w:spacing w:after="0" w:line="480" w:lineRule="auto"/>
        <w:jc w:val="both"/>
        <w:rPr>
          <w:rFonts w:cs="Times New Roman"/>
          <w:szCs w:val="24"/>
        </w:rPr>
      </w:pPr>
      <w:r w:rsidRPr="00365674">
        <w:rPr>
          <w:rFonts w:cs="Times New Roman"/>
          <w:szCs w:val="24"/>
        </w:rPr>
        <w:t>Rasio Solvabilitas, yaitu kemampuan emiten membayar kewajiban jangka panjang.</w:t>
      </w:r>
    </w:p>
    <w:p w:rsidR="00294DB7" w:rsidRPr="00365674" w:rsidRDefault="00294DB7" w:rsidP="00294DB7">
      <w:pPr>
        <w:pStyle w:val="ListParagraph"/>
        <w:numPr>
          <w:ilvl w:val="0"/>
          <w:numId w:val="6"/>
        </w:numPr>
        <w:spacing w:after="0" w:line="480" w:lineRule="auto"/>
        <w:jc w:val="both"/>
        <w:rPr>
          <w:rFonts w:cs="Times New Roman"/>
          <w:szCs w:val="24"/>
        </w:rPr>
      </w:pPr>
      <w:r w:rsidRPr="00365674">
        <w:rPr>
          <w:rFonts w:cs="Times New Roman"/>
          <w:szCs w:val="24"/>
        </w:rPr>
        <w:t>Rasio Pasar (Rasio Saham), rasio ini menunjukkan informasi penting dalam basis persahaman. Rasio ini menggambarkan kinerja saham.</w:t>
      </w:r>
    </w:p>
    <w:p w:rsidR="00294DB7" w:rsidRPr="00365674" w:rsidRDefault="00294DB7" w:rsidP="00294DB7">
      <w:pPr>
        <w:spacing w:after="0" w:line="480" w:lineRule="auto"/>
        <w:jc w:val="both"/>
        <w:rPr>
          <w:rFonts w:cs="Times New Roman"/>
          <w:szCs w:val="24"/>
        </w:rPr>
      </w:pPr>
      <w:r w:rsidRPr="00365674">
        <w:rPr>
          <w:rFonts w:cs="Times New Roman"/>
          <w:szCs w:val="24"/>
        </w:rPr>
        <w:tab/>
        <w:t xml:space="preserve">Dalam penelitian ini, penulis hanya menggunakan 3 rasio keuangan yaitu rasio profitabilitas, rasio leverage dan rasio pasar, dimana variabel yang digunakan pada rasio profitabilitas yaitu </w:t>
      </w:r>
      <w:r w:rsidRPr="00365674">
        <w:rPr>
          <w:rFonts w:cs="Times New Roman"/>
          <w:i/>
          <w:szCs w:val="24"/>
        </w:rPr>
        <w:t>Return On Equity</w:t>
      </w:r>
      <w:r w:rsidRPr="00365674">
        <w:rPr>
          <w:rFonts w:cs="Times New Roman"/>
          <w:szCs w:val="24"/>
        </w:rPr>
        <w:t xml:space="preserve"> (ROE), rasio leverage yaitu </w:t>
      </w:r>
      <w:r w:rsidRPr="00365674">
        <w:rPr>
          <w:rFonts w:cs="Times New Roman"/>
          <w:i/>
          <w:szCs w:val="24"/>
        </w:rPr>
        <w:t>Debt to Asset Ratio</w:t>
      </w:r>
      <w:r w:rsidRPr="00365674">
        <w:rPr>
          <w:rFonts w:cs="Times New Roman"/>
          <w:szCs w:val="24"/>
        </w:rPr>
        <w:t xml:space="preserve"> (DAR) dan rasio pasar yaitu </w:t>
      </w:r>
      <w:r w:rsidRPr="00365674">
        <w:rPr>
          <w:rFonts w:cs="Times New Roman"/>
          <w:i/>
          <w:szCs w:val="24"/>
        </w:rPr>
        <w:t>Earning Per Share</w:t>
      </w:r>
      <w:r w:rsidRPr="00365674">
        <w:rPr>
          <w:rFonts w:cs="Times New Roman"/>
          <w:szCs w:val="24"/>
        </w:rPr>
        <w:t xml:space="preserve"> (EPS).</w:t>
      </w:r>
    </w:p>
    <w:p w:rsidR="00294DB7" w:rsidRDefault="00294DB7" w:rsidP="00294DB7">
      <w:pPr>
        <w:spacing w:after="0" w:line="480" w:lineRule="auto"/>
        <w:jc w:val="both"/>
        <w:rPr>
          <w:rFonts w:cs="Times New Roman"/>
          <w:szCs w:val="24"/>
        </w:rPr>
      </w:pPr>
    </w:p>
    <w:p w:rsidR="00294DB7" w:rsidRPr="001F20F2" w:rsidRDefault="00294DB7" w:rsidP="00294DB7">
      <w:pPr>
        <w:spacing w:after="0" w:line="480" w:lineRule="auto"/>
        <w:jc w:val="both"/>
        <w:rPr>
          <w:rFonts w:cs="Times New Roman"/>
          <w:b/>
          <w:szCs w:val="24"/>
        </w:rPr>
      </w:pPr>
      <w:r>
        <w:rPr>
          <w:rFonts w:cs="Times New Roman"/>
          <w:b/>
          <w:szCs w:val="24"/>
        </w:rPr>
        <w:t>2.1.5</w:t>
      </w:r>
      <w:r w:rsidRPr="00AC771B">
        <w:rPr>
          <w:rFonts w:cs="Times New Roman"/>
          <w:b/>
          <w:szCs w:val="24"/>
        </w:rPr>
        <w:tab/>
      </w:r>
      <w:r w:rsidRPr="00AC771B">
        <w:rPr>
          <w:rFonts w:cs="Times New Roman"/>
          <w:b/>
          <w:i/>
          <w:szCs w:val="24"/>
        </w:rPr>
        <w:t>Return On Equity</w:t>
      </w:r>
      <w:r>
        <w:rPr>
          <w:rFonts w:cs="Times New Roman"/>
          <w:b/>
          <w:i/>
          <w:szCs w:val="24"/>
        </w:rPr>
        <w:t xml:space="preserve"> </w:t>
      </w:r>
      <w:r>
        <w:rPr>
          <w:rFonts w:cs="Times New Roman"/>
          <w:b/>
          <w:szCs w:val="24"/>
        </w:rPr>
        <w:t>(ROE)</w:t>
      </w:r>
    </w:p>
    <w:p w:rsidR="00294DB7" w:rsidRPr="00AC771B" w:rsidRDefault="00294DB7" w:rsidP="00294DB7">
      <w:pPr>
        <w:spacing w:after="0" w:line="480" w:lineRule="auto"/>
        <w:jc w:val="both"/>
        <w:rPr>
          <w:rFonts w:cs="Times New Roman"/>
          <w:i/>
          <w:szCs w:val="24"/>
        </w:rPr>
      </w:pPr>
      <w:r>
        <w:rPr>
          <w:rFonts w:cs="Times New Roman"/>
          <w:szCs w:val="24"/>
        </w:rPr>
        <w:tab/>
        <w:t xml:space="preserve">Menurut Rusdin (2008:144) </w:t>
      </w:r>
      <w:r w:rsidRPr="00D4676F">
        <w:rPr>
          <w:rFonts w:cs="Times New Roman"/>
          <w:i/>
          <w:szCs w:val="24"/>
        </w:rPr>
        <w:t>Return On Equity</w:t>
      </w:r>
      <w:r>
        <w:rPr>
          <w:rFonts w:cs="Times New Roman"/>
          <w:szCs w:val="24"/>
        </w:rPr>
        <w:t xml:space="preserve"> yaitu rasio yang menunjukan tingkat pengembalian (</w:t>
      </w:r>
      <w:r w:rsidRPr="00566CD4">
        <w:rPr>
          <w:rFonts w:cs="Times New Roman"/>
          <w:i/>
          <w:szCs w:val="24"/>
        </w:rPr>
        <w:t>return</w:t>
      </w:r>
      <w:r>
        <w:rPr>
          <w:rFonts w:cs="Times New Roman"/>
          <w:szCs w:val="24"/>
        </w:rPr>
        <w:t>) yang dihasilkan manajemen atas modal yang ditanam oleh pemegang saham, sesudah dipotong kewajiban atas modal yang ditanam oleh pemegang saham, sesudah dipotong kewajiban kepada kreditur.</w:t>
      </w:r>
    </w:p>
    <w:p w:rsidR="00294DB7" w:rsidRDefault="00294DB7" w:rsidP="00294DB7">
      <w:pPr>
        <w:spacing w:after="0" w:line="480" w:lineRule="auto"/>
        <w:jc w:val="both"/>
        <w:rPr>
          <w:rFonts w:cs="Times New Roman"/>
          <w:szCs w:val="24"/>
        </w:rPr>
      </w:pPr>
      <w:r>
        <w:rPr>
          <w:rFonts w:cs="Times New Roman"/>
          <w:szCs w:val="24"/>
        </w:rPr>
        <w:lastRenderedPageBreak/>
        <w:tab/>
        <w:t xml:space="preserve">Menurut Tandelilin (2010:372) </w:t>
      </w:r>
      <w:r w:rsidRPr="00AC771B">
        <w:rPr>
          <w:rFonts w:cs="Times New Roman"/>
          <w:i/>
          <w:szCs w:val="24"/>
        </w:rPr>
        <w:t>Return On Equity</w:t>
      </w:r>
      <w:r>
        <w:rPr>
          <w:rFonts w:cs="Times New Roman"/>
          <w:szCs w:val="24"/>
        </w:rPr>
        <w:t xml:space="preserve"> menggambarkan sejauh mana kemampuan perusahaan menghasilkan laba yang bisa diperoleh pemegang saham.</w:t>
      </w:r>
      <w:r>
        <w:rPr>
          <w:rFonts w:cs="Times New Roman"/>
          <w:szCs w:val="24"/>
        </w:rPr>
        <w:tab/>
      </w:r>
    </w:p>
    <w:p w:rsidR="00294DB7" w:rsidRDefault="00294DB7" w:rsidP="00294DB7">
      <w:pPr>
        <w:spacing w:after="0" w:line="480" w:lineRule="auto"/>
        <w:jc w:val="both"/>
        <w:rPr>
          <w:rFonts w:cs="Times New Roman"/>
          <w:szCs w:val="24"/>
        </w:rPr>
      </w:pPr>
      <w:r>
        <w:rPr>
          <w:rFonts w:cs="Times New Roman"/>
          <w:szCs w:val="24"/>
        </w:rPr>
        <w:tab/>
        <w:t xml:space="preserve">Berdasarkan pengertian diatas dapat disimpulkan bahwa </w:t>
      </w:r>
      <w:r w:rsidRPr="00AC771B">
        <w:rPr>
          <w:rFonts w:cs="Times New Roman"/>
          <w:i/>
          <w:szCs w:val="24"/>
        </w:rPr>
        <w:t>Return On Equity</w:t>
      </w:r>
      <w:r>
        <w:rPr>
          <w:rFonts w:cs="Times New Roman"/>
          <w:szCs w:val="24"/>
        </w:rPr>
        <w:t xml:space="preserve"> merupakan rasio yang menggambarkan kinerja perusahaan yang ditunjukan oleh tingkat pengembalian atas modal perusahaan. Semakin besar ROE maka semakin baik kinerja perusahaan dalam menghasilkan laba atas modal yang dimilikinya.</w:t>
      </w:r>
    </w:p>
    <w:p w:rsidR="00294DB7" w:rsidRDefault="00294DB7" w:rsidP="00294DB7">
      <w:pPr>
        <w:spacing w:after="0" w:line="480" w:lineRule="auto"/>
        <w:jc w:val="both"/>
        <w:rPr>
          <w:rFonts w:cs="Times New Roman"/>
          <w:szCs w:val="24"/>
        </w:rPr>
      </w:pPr>
      <w:r>
        <w:rPr>
          <w:rFonts w:cs="Times New Roman"/>
          <w:szCs w:val="24"/>
        </w:rPr>
        <w:tab/>
        <w:t xml:space="preserve">Menurut Sutrisno (2009:223) cara pengukuran </w:t>
      </w:r>
      <w:r w:rsidRPr="00AC771B">
        <w:rPr>
          <w:rFonts w:cs="Times New Roman"/>
          <w:i/>
          <w:szCs w:val="24"/>
        </w:rPr>
        <w:t>Return On Equity</w:t>
      </w:r>
      <w:r>
        <w:rPr>
          <w:rFonts w:cs="Times New Roman"/>
          <w:szCs w:val="24"/>
        </w:rPr>
        <w:t xml:space="preserve"> adalah dengan rumus:</w:t>
      </w:r>
    </w:p>
    <w:tbl>
      <w:tblPr>
        <w:tblStyle w:val="TableGrid"/>
        <w:tblW w:w="0" w:type="auto"/>
        <w:jc w:val="center"/>
        <w:tblLook w:val="04A0" w:firstRow="1" w:lastRow="0" w:firstColumn="1" w:lastColumn="0" w:noHBand="0" w:noVBand="1"/>
      </w:tblPr>
      <w:tblGrid>
        <w:gridCol w:w="4390"/>
      </w:tblGrid>
      <w:tr w:rsidR="00294DB7" w:rsidTr="002B4908">
        <w:trPr>
          <w:trHeight w:val="820"/>
          <w:jc w:val="center"/>
        </w:trPr>
        <w:tc>
          <w:tcPr>
            <w:tcW w:w="4390" w:type="dxa"/>
            <w:vAlign w:val="bottom"/>
          </w:tcPr>
          <w:p w:rsidR="00294DB7" w:rsidRDefault="00294DB7" w:rsidP="002B4908">
            <w:pPr>
              <w:spacing w:line="480" w:lineRule="auto"/>
              <w:jc w:val="center"/>
              <w:rPr>
                <w:rFonts w:cs="Times New Roman"/>
                <w:szCs w:val="24"/>
              </w:rPr>
            </w:pPr>
            <w:r w:rsidRPr="00AC771B">
              <w:rPr>
                <w:rFonts w:cs="Times New Roman"/>
                <w:i/>
                <w:szCs w:val="24"/>
              </w:rPr>
              <w:t xml:space="preserve">Return On Equity </w:t>
            </w:r>
            <w:r>
              <w:rPr>
                <w:rFonts w:cs="Times New Roman"/>
                <w:szCs w:val="24"/>
              </w:rPr>
              <w:t xml:space="preserve">= </w:t>
            </w:r>
            <m:oMath>
              <m:f>
                <m:fPr>
                  <m:ctrlPr>
                    <w:rPr>
                      <w:rFonts w:ascii="Cambria Math" w:hAnsi="Cambria Math" w:cs="Times New Roman"/>
                      <w:sz w:val="28"/>
                      <w:szCs w:val="28"/>
                    </w:rPr>
                  </m:ctrlPr>
                </m:fPr>
                <m:num>
                  <m:r>
                    <w:rPr>
                      <w:rFonts w:ascii="Cambria Math" w:hAnsi="Cambria Math" w:cs="Times New Roman"/>
                      <w:sz w:val="28"/>
                      <w:szCs w:val="28"/>
                    </w:rPr>
                    <m:t>Earning After Tax</m:t>
                  </m:r>
                </m:num>
                <m:den>
                  <m:r>
                    <m:rPr>
                      <m:sty m:val="p"/>
                    </m:rPr>
                    <w:rPr>
                      <w:rFonts w:ascii="Cambria Math" w:hAnsi="Cambria Math" w:cs="Times New Roman"/>
                      <w:sz w:val="28"/>
                      <w:szCs w:val="28"/>
                    </w:rPr>
                    <m:t xml:space="preserve">Total </m:t>
                  </m:r>
                  <m:r>
                    <w:rPr>
                      <w:rFonts w:ascii="Cambria Math" w:hAnsi="Cambria Math" w:cs="Times New Roman"/>
                      <w:sz w:val="28"/>
                      <w:szCs w:val="28"/>
                    </w:rPr>
                    <m:t>Equity</m:t>
                  </m:r>
                </m:den>
              </m:f>
            </m:oMath>
          </w:p>
        </w:tc>
      </w:tr>
    </w:tbl>
    <w:p w:rsidR="00294DB7" w:rsidRDefault="00294DB7" w:rsidP="00294DB7">
      <w:pPr>
        <w:spacing w:after="0" w:line="480" w:lineRule="auto"/>
        <w:jc w:val="both"/>
        <w:rPr>
          <w:rFonts w:cs="Times New Roman"/>
          <w:szCs w:val="24"/>
        </w:rPr>
      </w:pPr>
      <w:r>
        <w:rPr>
          <w:rFonts w:cs="Times New Roman"/>
          <w:szCs w:val="24"/>
        </w:rPr>
        <w:tab/>
      </w:r>
    </w:p>
    <w:p w:rsidR="00294DB7" w:rsidRDefault="00294DB7" w:rsidP="00294DB7">
      <w:pPr>
        <w:spacing w:after="0" w:line="480" w:lineRule="auto"/>
        <w:jc w:val="both"/>
        <w:rPr>
          <w:rFonts w:cs="Times New Roman"/>
          <w:szCs w:val="24"/>
        </w:rPr>
      </w:pPr>
      <w:r>
        <w:rPr>
          <w:rFonts w:cs="Times New Roman"/>
          <w:szCs w:val="24"/>
        </w:rPr>
        <w:tab/>
        <w:t xml:space="preserve">Laba yang digunakan dalam menganalisis kinerja tersebut adalah laba bersih dipotong laba dan bunga. Rasio ini merefleksikan kemungkinan tingkat laba yang diperoleh investor. </w:t>
      </w:r>
      <w:r w:rsidRPr="008519A8">
        <w:rPr>
          <w:rFonts w:cs="Times New Roman"/>
          <w:i/>
          <w:szCs w:val="24"/>
        </w:rPr>
        <w:t>Return On Equity</w:t>
      </w:r>
      <w:r>
        <w:rPr>
          <w:rFonts w:cs="Times New Roman"/>
          <w:szCs w:val="24"/>
        </w:rPr>
        <w:t xml:space="preserve"> yang tinggi berarti perusahaan memiliki kondisi yang baik dan mendapatkan keuntungan yang tinggi sehingga kemungkinan tingkat pengembalian yang besar.</w:t>
      </w:r>
    </w:p>
    <w:p w:rsidR="00294DB7" w:rsidRDefault="00294DB7" w:rsidP="00294DB7">
      <w:pPr>
        <w:spacing w:after="0" w:line="480" w:lineRule="auto"/>
        <w:jc w:val="both"/>
        <w:rPr>
          <w:rFonts w:cs="Times New Roman"/>
          <w:szCs w:val="24"/>
        </w:rPr>
      </w:pPr>
    </w:p>
    <w:p w:rsidR="00294DB7" w:rsidRPr="001F20F2" w:rsidRDefault="00294DB7" w:rsidP="00294DB7">
      <w:pPr>
        <w:spacing w:after="0" w:line="480" w:lineRule="auto"/>
        <w:jc w:val="both"/>
        <w:rPr>
          <w:rFonts w:cs="Times New Roman"/>
          <w:b/>
          <w:szCs w:val="24"/>
        </w:rPr>
      </w:pPr>
      <w:r>
        <w:rPr>
          <w:rFonts w:cs="Times New Roman"/>
          <w:b/>
          <w:szCs w:val="24"/>
        </w:rPr>
        <w:t>2.1.6</w:t>
      </w:r>
      <w:r w:rsidRPr="00205A9D">
        <w:rPr>
          <w:rFonts w:cs="Times New Roman"/>
          <w:b/>
          <w:szCs w:val="24"/>
        </w:rPr>
        <w:tab/>
      </w:r>
      <w:r w:rsidRPr="00205A9D">
        <w:rPr>
          <w:rFonts w:cs="Times New Roman"/>
          <w:b/>
          <w:i/>
          <w:szCs w:val="24"/>
        </w:rPr>
        <w:t>Debt</w:t>
      </w:r>
      <w:r>
        <w:rPr>
          <w:rFonts w:cs="Times New Roman"/>
          <w:b/>
          <w:i/>
          <w:szCs w:val="24"/>
        </w:rPr>
        <w:t xml:space="preserve"> to Asset</w:t>
      </w:r>
      <w:r w:rsidRPr="00205A9D">
        <w:rPr>
          <w:rFonts w:cs="Times New Roman"/>
          <w:b/>
          <w:i/>
          <w:szCs w:val="24"/>
        </w:rPr>
        <w:t xml:space="preserve"> Ratio</w:t>
      </w:r>
      <w:r>
        <w:rPr>
          <w:rFonts w:cs="Times New Roman"/>
          <w:b/>
          <w:i/>
          <w:szCs w:val="24"/>
        </w:rPr>
        <w:t xml:space="preserve"> </w:t>
      </w:r>
      <w:r>
        <w:rPr>
          <w:rFonts w:cs="Times New Roman"/>
          <w:b/>
          <w:szCs w:val="24"/>
        </w:rPr>
        <w:t>(DAR)</w:t>
      </w:r>
    </w:p>
    <w:p w:rsidR="00294DB7" w:rsidRDefault="00294DB7" w:rsidP="00294DB7">
      <w:pPr>
        <w:spacing w:after="0" w:line="480" w:lineRule="auto"/>
        <w:jc w:val="both"/>
        <w:rPr>
          <w:rFonts w:cs="Times New Roman"/>
          <w:szCs w:val="24"/>
        </w:rPr>
      </w:pPr>
      <w:r>
        <w:rPr>
          <w:rFonts w:cs="Times New Roman"/>
          <w:szCs w:val="24"/>
        </w:rPr>
        <w:tab/>
        <w:t>Rasio ini disebut juga sebagai rasio yang melihat perbandingan utang perusahaan yang diperoleh dari perbandingan total utang dibagi dengan total aset.</w:t>
      </w:r>
    </w:p>
    <w:p w:rsidR="00294DB7" w:rsidRDefault="00294DB7" w:rsidP="00294DB7">
      <w:pPr>
        <w:spacing w:after="0" w:line="480" w:lineRule="auto"/>
        <w:jc w:val="both"/>
        <w:rPr>
          <w:rFonts w:cs="Times New Roman"/>
          <w:szCs w:val="24"/>
        </w:rPr>
      </w:pPr>
      <w:r>
        <w:rPr>
          <w:rFonts w:cs="Times New Roman"/>
          <w:szCs w:val="24"/>
        </w:rPr>
        <w:t xml:space="preserve"> </w:t>
      </w:r>
      <w:r>
        <w:rPr>
          <w:rFonts w:cs="Times New Roman"/>
          <w:szCs w:val="24"/>
        </w:rPr>
        <w:tab/>
        <w:t xml:space="preserve">Sedangkan menurut Kasmir (2015:156) </w:t>
      </w:r>
      <w:r w:rsidRPr="0042273E">
        <w:rPr>
          <w:rFonts w:cs="Times New Roman"/>
          <w:i/>
          <w:szCs w:val="24"/>
        </w:rPr>
        <w:t xml:space="preserve">Debt </w:t>
      </w:r>
      <w:r>
        <w:rPr>
          <w:rFonts w:cs="Times New Roman"/>
          <w:i/>
          <w:szCs w:val="24"/>
        </w:rPr>
        <w:t xml:space="preserve">to Asset </w:t>
      </w:r>
      <w:r w:rsidRPr="0042273E">
        <w:rPr>
          <w:rFonts w:cs="Times New Roman"/>
          <w:i/>
          <w:szCs w:val="24"/>
        </w:rPr>
        <w:t>Ratio</w:t>
      </w:r>
      <w:r>
        <w:rPr>
          <w:rFonts w:cs="Times New Roman"/>
          <w:szCs w:val="24"/>
        </w:rPr>
        <w:t xml:space="preserve"> merupakan:</w:t>
      </w:r>
    </w:p>
    <w:p w:rsidR="00294DB7" w:rsidRDefault="00294DB7" w:rsidP="00294DB7">
      <w:pPr>
        <w:spacing w:after="0" w:line="240" w:lineRule="auto"/>
        <w:ind w:left="709"/>
        <w:jc w:val="both"/>
        <w:rPr>
          <w:rFonts w:cs="Times New Roman"/>
          <w:szCs w:val="24"/>
        </w:rPr>
      </w:pPr>
      <w:proofErr w:type="gramStart"/>
      <w:r>
        <w:rPr>
          <w:rFonts w:cs="Times New Roman"/>
          <w:szCs w:val="24"/>
        </w:rPr>
        <w:t>”Rasio</w:t>
      </w:r>
      <w:proofErr w:type="gramEnd"/>
      <w:r>
        <w:rPr>
          <w:rFonts w:cs="Times New Roman"/>
          <w:szCs w:val="24"/>
        </w:rPr>
        <w:t xml:space="preserve"> yang digunakan untuk mengukur perbandingan antara total utang dengan total aktiva. Rasio ini menunjukkan seberapa besar utang perusahaan berpengaruh terhadap pengelolaan aktiva. Dari hasil pengukuran, apabila </w:t>
      </w:r>
      <w:r>
        <w:rPr>
          <w:rFonts w:cs="Times New Roman"/>
          <w:szCs w:val="24"/>
        </w:rPr>
        <w:lastRenderedPageBreak/>
        <w:t>rasionya tinggi, artinya pendanaan dengan utang semakin banyak, maka semakin sulit perusahaan untuk memperoleh tambahan pinjaman karena dikhawatirkan perusahaan tidak mampu menutupi utangnya dengan aktiva yang dimilikinya. Begitupun sebaliknya.”</w:t>
      </w:r>
    </w:p>
    <w:p w:rsidR="00294DB7" w:rsidRDefault="00294DB7" w:rsidP="00294DB7">
      <w:pPr>
        <w:spacing w:after="0" w:line="240" w:lineRule="auto"/>
        <w:ind w:left="709"/>
        <w:jc w:val="both"/>
        <w:rPr>
          <w:rFonts w:cs="Times New Roman"/>
          <w:szCs w:val="24"/>
        </w:rPr>
      </w:pPr>
    </w:p>
    <w:p w:rsidR="00294DB7" w:rsidRDefault="00294DB7" w:rsidP="00294DB7">
      <w:pPr>
        <w:spacing w:after="0" w:line="480" w:lineRule="auto"/>
        <w:jc w:val="both"/>
        <w:rPr>
          <w:rFonts w:cs="Times New Roman"/>
          <w:szCs w:val="24"/>
        </w:rPr>
      </w:pPr>
      <w:r>
        <w:rPr>
          <w:rFonts w:cs="Times New Roman"/>
          <w:szCs w:val="24"/>
        </w:rPr>
        <w:tab/>
        <w:t xml:space="preserve">Rumus untuk mencari </w:t>
      </w:r>
      <w:r w:rsidRPr="007173D1">
        <w:rPr>
          <w:rFonts w:cs="Times New Roman"/>
          <w:i/>
          <w:szCs w:val="24"/>
        </w:rPr>
        <w:t xml:space="preserve">debt </w:t>
      </w:r>
      <w:r>
        <w:rPr>
          <w:rFonts w:cs="Times New Roman"/>
          <w:i/>
          <w:szCs w:val="24"/>
        </w:rPr>
        <w:t xml:space="preserve">to asset </w:t>
      </w:r>
      <w:r w:rsidRPr="007173D1">
        <w:rPr>
          <w:rFonts w:cs="Times New Roman"/>
          <w:i/>
          <w:szCs w:val="24"/>
        </w:rPr>
        <w:t>ratio</w:t>
      </w:r>
      <w:r>
        <w:rPr>
          <w:rFonts w:cs="Times New Roman"/>
          <w:szCs w:val="24"/>
        </w:rPr>
        <w:t xml:space="preserve"> dapat digunakan sebagai berikut:</w:t>
      </w:r>
    </w:p>
    <w:tbl>
      <w:tblPr>
        <w:tblStyle w:val="TableGrid"/>
        <w:tblW w:w="0" w:type="auto"/>
        <w:tblInd w:w="2212" w:type="dxa"/>
        <w:tblLook w:val="04A0" w:firstRow="1" w:lastRow="0" w:firstColumn="1" w:lastColumn="0" w:noHBand="0" w:noVBand="1"/>
      </w:tblPr>
      <w:tblGrid>
        <w:gridCol w:w="4106"/>
      </w:tblGrid>
      <w:tr w:rsidR="00294DB7" w:rsidTr="002B4908">
        <w:trPr>
          <w:trHeight w:val="530"/>
        </w:trPr>
        <w:tc>
          <w:tcPr>
            <w:tcW w:w="4106" w:type="dxa"/>
          </w:tcPr>
          <w:p w:rsidR="00294DB7" w:rsidRDefault="00294DB7" w:rsidP="002B4908">
            <w:pPr>
              <w:spacing w:line="480" w:lineRule="auto"/>
              <w:jc w:val="center"/>
              <w:rPr>
                <w:rFonts w:cs="Times New Roman"/>
                <w:szCs w:val="24"/>
              </w:rPr>
            </w:pPr>
            <w:r w:rsidRPr="00B47D08">
              <w:rPr>
                <w:rFonts w:cs="Times New Roman"/>
                <w:i/>
                <w:szCs w:val="24"/>
              </w:rPr>
              <w:t xml:space="preserve">Debt </w:t>
            </w:r>
            <w:r>
              <w:rPr>
                <w:rFonts w:cs="Times New Roman"/>
                <w:i/>
                <w:szCs w:val="24"/>
              </w:rPr>
              <w:t xml:space="preserve">to Asset </w:t>
            </w:r>
            <w:r w:rsidRPr="00B47D08">
              <w:rPr>
                <w:rFonts w:cs="Times New Roman"/>
                <w:i/>
                <w:szCs w:val="24"/>
              </w:rPr>
              <w:t>Ratio</w:t>
            </w:r>
            <w:r>
              <w:rPr>
                <w:rFonts w:cs="Times New Roman"/>
                <w:szCs w:val="24"/>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Total Utang</m:t>
                  </m:r>
                </m:num>
                <m:den>
                  <m:r>
                    <w:rPr>
                      <w:rFonts w:ascii="Cambria Math" w:hAnsi="Cambria Math" w:cs="Times New Roman"/>
                      <w:sz w:val="28"/>
                      <w:szCs w:val="28"/>
                    </w:rPr>
                    <m:t>Total Aktiva</m:t>
                  </m:r>
                </m:den>
              </m:f>
            </m:oMath>
          </w:p>
        </w:tc>
      </w:tr>
    </w:tbl>
    <w:p w:rsidR="00294DB7" w:rsidRDefault="00294DB7" w:rsidP="00294DB7">
      <w:pPr>
        <w:spacing w:after="0" w:line="480" w:lineRule="auto"/>
        <w:jc w:val="both"/>
        <w:rPr>
          <w:rFonts w:cs="Times New Roman"/>
          <w:szCs w:val="24"/>
        </w:rPr>
      </w:pPr>
    </w:p>
    <w:p w:rsidR="00294DB7" w:rsidRDefault="00294DB7" w:rsidP="00294DB7">
      <w:pPr>
        <w:spacing w:after="0" w:line="480" w:lineRule="auto"/>
        <w:jc w:val="both"/>
        <w:rPr>
          <w:rFonts w:cs="Times New Roman"/>
          <w:szCs w:val="24"/>
        </w:rPr>
      </w:pPr>
    </w:p>
    <w:p w:rsidR="00294DB7" w:rsidRPr="001F20F2" w:rsidRDefault="00294DB7" w:rsidP="00294DB7">
      <w:pPr>
        <w:spacing w:after="0" w:line="480" w:lineRule="auto"/>
        <w:jc w:val="both"/>
        <w:rPr>
          <w:rFonts w:cs="Times New Roman"/>
          <w:b/>
          <w:szCs w:val="24"/>
        </w:rPr>
      </w:pPr>
      <w:r>
        <w:rPr>
          <w:rFonts w:cs="Times New Roman"/>
          <w:b/>
          <w:szCs w:val="24"/>
        </w:rPr>
        <w:t>2.1.7</w:t>
      </w:r>
      <w:r w:rsidRPr="00205A9D">
        <w:rPr>
          <w:rFonts w:cs="Times New Roman"/>
          <w:b/>
          <w:szCs w:val="24"/>
        </w:rPr>
        <w:tab/>
      </w:r>
      <w:r>
        <w:rPr>
          <w:rFonts w:cs="Times New Roman"/>
          <w:b/>
          <w:i/>
          <w:szCs w:val="24"/>
        </w:rPr>
        <w:t xml:space="preserve">Earning Per Share </w:t>
      </w:r>
      <w:r>
        <w:rPr>
          <w:rFonts w:cs="Times New Roman"/>
          <w:b/>
          <w:szCs w:val="24"/>
        </w:rPr>
        <w:t>(EPS)</w:t>
      </w:r>
    </w:p>
    <w:p w:rsidR="00294DB7" w:rsidRDefault="00294DB7" w:rsidP="00294DB7">
      <w:pPr>
        <w:spacing w:after="0" w:line="480" w:lineRule="auto"/>
        <w:jc w:val="both"/>
        <w:rPr>
          <w:rFonts w:cs="Times New Roman"/>
          <w:szCs w:val="24"/>
        </w:rPr>
      </w:pPr>
      <w:r>
        <w:rPr>
          <w:rFonts w:cs="Times New Roman"/>
          <w:szCs w:val="24"/>
        </w:rPr>
        <w:tab/>
        <w:t xml:space="preserve">Menurut Kasmir (2010:115-116) </w:t>
      </w:r>
      <w:r w:rsidRPr="001F20F2">
        <w:rPr>
          <w:rFonts w:cs="Times New Roman"/>
          <w:i/>
          <w:szCs w:val="24"/>
        </w:rPr>
        <w:t>Earning Per Share</w:t>
      </w:r>
      <w:r>
        <w:rPr>
          <w:rFonts w:cs="Times New Roman"/>
          <w:szCs w:val="24"/>
        </w:rPr>
        <w:t xml:space="preserve"> (EPS) adalah:</w:t>
      </w:r>
    </w:p>
    <w:p w:rsidR="00294DB7" w:rsidRDefault="00294DB7" w:rsidP="00294DB7">
      <w:pPr>
        <w:spacing w:after="0" w:line="240" w:lineRule="auto"/>
        <w:ind w:left="709"/>
        <w:jc w:val="both"/>
        <w:rPr>
          <w:rFonts w:cs="Times New Roman"/>
          <w:szCs w:val="24"/>
        </w:rPr>
      </w:pPr>
      <w:r>
        <w:rPr>
          <w:rFonts w:cs="Times New Roman"/>
          <w:szCs w:val="24"/>
        </w:rPr>
        <w:t>“Rasio untuk mengukur keberhasilan manajemen dalam mencapai keuntungan bagi pemegang saham. Rasio yang rendah berarti manajemen belum berhasil untuk memuaskan pemegang saham, sebaliknya dengan rasio tinggi, maka kesejahteraan pemegang saham meningkat dengan pengertian lain, bahwa tingkat pengembalian yang tinggi.”</w:t>
      </w:r>
    </w:p>
    <w:p w:rsidR="00294DB7" w:rsidRDefault="00294DB7" w:rsidP="00294DB7">
      <w:pPr>
        <w:spacing w:after="0" w:line="240" w:lineRule="auto"/>
        <w:ind w:left="709"/>
        <w:jc w:val="both"/>
        <w:rPr>
          <w:rFonts w:cs="Times New Roman"/>
          <w:szCs w:val="24"/>
        </w:rPr>
      </w:pPr>
    </w:p>
    <w:p w:rsidR="00294DB7" w:rsidRDefault="00294DB7" w:rsidP="00294DB7">
      <w:pPr>
        <w:spacing w:after="0" w:line="480" w:lineRule="auto"/>
        <w:jc w:val="both"/>
        <w:rPr>
          <w:rFonts w:cs="Times New Roman"/>
          <w:szCs w:val="24"/>
        </w:rPr>
      </w:pPr>
      <w:r>
        <w:rPr>
          <w:rFonts w:cs="Times New Roman"/>
          <w:szCs w:val="24"/>
        </w:rPr>
        <w:tab/>
        <w:t xml:space="preserve">Menurut Syamsuddin (2013:66) pada umumnya manajemen perusahaan, pemegang saham biasa dan calon pemegang saham tertarik akan </w:t>
      </w:r>
      <w:r w:rsidRPr="001F20F2">
        <w:rPr>
          <w:rFonts w:cs="Times New Roman"/>
          <w:i/>
          <w:szCs w:val="24"/>
        </w:rPr>
        <w:t>Earning Per Share</w:t>
      </w:r>
      <w:r>
        <w:rPr>
          <w:rFonts w:cs="Times New Roman"/>
          <w:szCs w:val="24"/>
        </w:rPr>
        <w:t xml:space="preserve"> (EPS), karena hal ini menggambarkan jumlah rupiah yang diperoleh untuk setiap lembar saham biasa. Para calon pemegang saham tertarik dengan </w:t>
      </w:r>
      <w:r w:rsidRPr="001F20F2">
        <w:rPr>
          <w:rFonts w:cs="Times New Roman"/>
          <w:i/>
          <w:szCs w:val="24"/>
        </w:rPr>
        <w:t>Earning Per Share</w:t>
      </w:r>
      <w:r>
        <w:rPr>
          <w:rFonts w:cs="Times New Roman"/>
          <w:szCs w:val="24"/>
        </w:rPr>
        <w:t xml:space="preserve"> (EPS) yang besar, karena hal ini merupakan salah satu indikator keberhasilan suatu perusahaan. </w:t>
      </w:r>
    </w:p>
    <w:p w:rsidR="00294DB7" w:rsidRDefault="00294DB7" w:rsidP="00294DB7">
      <w:pPr>
        <w:spacing w:after="0" w:line="480" w:lineRule="auto"/>
        <w:jc w:val="both"/>
        <w:rPr>
          <w:rFonts w:cs="Times New Roman"/>
          <w:szCs w:val="24"/>
        </w:rPr>
      </w:pPr>
      <w:r>
        <w:rPr>
          <w:rFonts w:cs="Times New Roman"/>
          <w:szCs w:val="24"/>
        </w:rPr>
        <w:tab/>
        <w:t xml:space="preserve">Berdasarkan pengertian diatas dapat ditarik kesimpulan bahwa </w:t>
      </w:r>
      <w:r w:rsidRPr="001F20F2">
        <w:rPr>
          <w:rFonts w:cs="Times New Roman"/>
          <w:i/>
          <w:szCs w:val="24"/>
        </w:rPr>
        <w:t>Earning Per Share</w:t>
      </w:r>
      <w:r>
        <w:rPr>
          <w:rFonts w:cs="Times New Roman"/>
          <w:szCs w:val="24"/>
        </w:rPr>
        <w:t xml:space="preserve"> (EPS) adalah rasio yang menunjukkan kinerja perusahaan yang ditunjukkan dengan tingkat pengembalian yang diberikan kepada pemegang saham. Semakin besar rasio </w:t>
      </w:r>
      <w:r w:rsidRPr="001F20F2">
        <w:rPr>
          <w:rFonts w:cs="Times New Roman"/>
          <w:i/>
          <w:szCs w:val="24"/>
        </w:rPr>
        <w:t>Earning Per Share</w:t>
      </w:r>
      <w:r>
        <w:rPr>
          <w:rFonts w:cs="Times New Roman"/>
          <w:szCs w:val="24"/>
        </w:rPr>
        <w:t xml:space="preserve"> (EPS) maka akan menunjukkan kinerja perusahaan yang semakin baik.</w:t>
      </w:r>
    </w:p>
    <w:p w:rsidR="00294DB7" w:rsidRDefault="00294DB7" w:rsidP="00294DB7">
      <w:pPr>
        <w:spacing w:after="0" w:line="480" w:lineRule="auto"/>
        <w:jc w:val="both"/>
        <w:rPr>
          <w:rFonts w:cs="Times New Roman"/>
          <w:szCs w:val="24"/>
        </w:rPr>
      </w:pPr>
      <w:r>
        <w:rPr>
          <w:rFonts w:cs="Times New Roman"/>
          <w:szCs w:val="24"/>
        </w:rPr>
        <w:lastRenderedPageBreak/>
        <w:tab/>
        <w:t>Menurut Rusdin (2008:145) rasio ini dihitung dengan rumus sebagai berikut:</w:t>
      </w:r>
    </w:p>
    <w:tbl>
      <w:tblPr>
        <w:tblStyle w:val="TableGrid"/>
        <w:tblW w:w="0" w:type="auto"/>
        <w:tblInd w:w="1807" w:type="dxa"/>
        <w:tblLook w:val="04A0" w:firstRow="1" w:lastRow="0" w:firstColumn="1" w:lastColumn="0" w:noHBand="0" w:noVBand="1"/>
      </w:tblPr>
      <w:tblGrid>
        <w:gridCol w:w="5159"/>
      </w:tblGrid>
      <w:tr w:rsidR="00294DB7" w:rsidTr="002B4908">
        <w:trPr>
          <w:trHeight w:val="711"/>
        </w:trPr>
        <w:tc>
          <w:tcPr>
            <w:tcW w:w="5159" w:type="dxa"/>
            <w:vAlign w:val="center"/>
          </w:tcPr>
          <w:p w:rsidR="00294DB7" w:rsidRDefault="00294DB7" w:rsidP="002B4908">
            <w:pPr>
              <w:spacing w:after="160" w:line="480" w:lineRule="auto"/>
              <w:jc w:val="center"/>
              <w:rPr>
                <w:rFonts w:cs="Times New Roman"/>
                <w:szCs w:val="24"/>
              </w:rPr>
            </w:pPr>
            <w:r>
              <w:rPr>
                <w:rFonts w:cs="Times New Roman"/>
                <w:i/>
                <w:szCs w:val="24"/>
              </w:rPr>
              <w:t>Earning Per Share</w:t>
            </w:r>
            <w:r>
              <w:rPr>
                <w:rFonts w:cs="Times New Roman"/>
                <w:szCs w:val="24"/>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Laba bersih</m:t>
                  </m:r>
                </m:num>
                <m:den>
                  <m:r>
                    <w:rPr>
                      <w:rFonts w:ascii="Cambria Math" w:hAnsi="Cambria Math" w:cs="Times New Roman"/>
                      <w:sz w:val="28"/>
                      <w:szCs w:val="28"/>
                    </w:rPr>
                    <m:t>Jumlah saham yang beredar</m:t>
                  </m:r>
                </m:den>
              </m:f>
            </m:oMath>
          </w:p>
        </w:tc>
      </w:tr>
    </w:tbl>
    <w:p w:rsidR="00294DB7" w:rsidRDefault="00294DB7" w:rsidP="00294DB7">
      <w:pPr>
        <w:spacing w:after="0" w:line="480" w:lineRule="auto"/>
        <w:jc w:val="both"/>
        <w:rPr>
          <w:rFonts w:cs="Times New Roman"/>
          <w:szCs w:val="24"/>
        </w:rPr>
      </w:pPr>
      <w:r>
        <w:rPr>
          <w:rFonts w:cs="Times New Roman"/>
          <w:szCs w:val="24"/>
        </w:rPr>
        <w:tab/>
      </w:r>
    </w:p>
    <w:p w:rsidR="00294DB7" w:rsidRDefault="00294DB7" w:rsidP="00294DB7">
      <w:pPr>
        <w:spacing w:after="0" w:line="480" w:lineRule="auto"/>
        <w:jc w:val="both"/>
        <w:rPr>
          <w:rFonts w:cs="Times New Roman"/>
          <w:szCs w:val="24"/>
        </w:rPr>
      </w:pPr>
      <w:r>
        <w:rPr>
          <w:rFonts w:cs="Times New Roman"/>
          <w:szCs w:val="24"/>
        </w:rPr>
        <w:tab/>
      </w:r>
      <w:r w:rsidRPr="001F20F2">
        <w:rPr>
          <w:rFonts w:cs="Times New Roman"/>
          <w:i/>
          <w:szCs w:val="24"/>
        </w:rPr>
        <w:t>Earning Per Share</w:t>
      </w:r>
      <w:r>
        <w:rPr>
          <w:rFonts w:cs="Times New Roman"/>
          <w:szCs w:val="24"/>
        </w:rPr>
        <w:t xml:space="preserve"> (EPS) merupakan salah satu indikator yang dapat menunjukkan kinerja perusahaan, karena besar kecilnya EPS akan ditentukan oleh laba perusahaan. Semakin tinggi EPS maka semakin baik kinerja keuangan perusahaan dalam menghasilkan profit bagi pemegang saham. </w:t>
      </w:r>
    </w:p>
    <w:p w:rsidR="00294DB7" w:rsidRDefault="00294DB7" w:rsidP="00294DB7">
      <w:pPr>
        <w:spacing w:after="0" w:line="480" w:lineRule="auto"/>
        <w:jc w:val="both"/>
        <w:rPr>
          <w:rFonts w:cs="Times New Roman"/>
          <w:szCs w:val="24"/>
        </w:rPr>
      </w:pPr>
    </w:p>
    <w:p w:rsidR="00294DB7" w:rsidRDefault="00294DB7" w:rsidP="00294DB7">
      <w:pPr>
        <w:spacing w:after="0" w:line="480" w:lineRule="auto"/>
        <w:jc w:val="both"/>
        <w:rPr>
          <w:rFonts w:cs="Times New Roman"/>
          <w:b/>
          <w:szCs w:val="24"/>
        </w:rPr>
      </w:pPr>
      <w:r>
        <w:rPr>
          <w:rFonts w:cs="Times New Roman"/>
          <w:b/>
          <w:szCs w:val="24"/>
        </w:rPr>
        <w:t>2.1.8</w:t>
      </w:r>
      <w:r>
        <w:rPr>
          <w:rFonts w:cs="Times New Roman"/>
          <w:b/>
          <w:szCs w:val="24"/>
        </w:rPr>
        <w:tab/>
      </w:r>
      <w:r w:rsidRPr="00620D00">
        <w:rPr>
          <w:rFonts w:cs="Times New Roman"/>
          <w:b/>
          <w:szCs w:val="24"/>
        </w:rPr>
        <w:t>Saham</w:t>
      </w:r>
    </w:p>
    <w:p w:rsidR="00294DB7" w:rsidRPr="00620D00" w:rsidRDefault="00294DB7" w:rsidP="00294DB7">
      <w:pPr>
        <w:spacing w:after="0" w:line="480" w:lineRule="auto"/>
        <w:jc w:val="both"/>
        <w:rPr>
          <w:rFonts w:cs="Times New Roman"/>
          <w:b/>
          <w:szCs w:val="24"/>
        </w:rPr>
      </w:pPr>
      <w:r>
        <w:rPr>
          <w:rFonts w:cs="Times New Roman"/>
          <w:b/>
          <w:szCs w:val="24"/>
        </w:rPr>
        <w:t>2.1.8.1</w:t>
      </w:r>
      <w:r>
        <w:rPr>
          <w:rFonts w:cs="Times New Roman"/>
          <w:b/>
          <w:szCs w:val="24"/>
        </w:rPr>
        <w:tab/>
        <w:t>Pengertian Saham</w:t>
      </w:r>
    </w:p>
    <w:p w:rsidR="00294DB7" w:rsidRDefault="00294DB7" w:rsidP="00294DB7">
      <w:pPr>
        <w:spacing w:after="0" w:line="480" w:lineRule="auto"/>
        <w:jc w:val="both"/>
        <w:rPr>
          <w:rFonts w:cs="Times New Roman"/>
          <w:szCs w:val="24"/>
        </w:rPr>
      </w:pPr>
      <w:r>
        <w:rPr>
          <w:rFonts w:cs="Times New Roman"/>
          <w:szCs w:val="24"/>
        </w:rPr>
        <w:tab/>
        <w:t>Menurut Gumanti (2011:26) saham adalah ekuitas perusahaan mewakili kepemilikan dalam suatu badan usaha, dimana jika ekuitas tersebut merupakan kepemilikan gabungan dalam suatu perusahaan atas sejumlah investor.</w:t>
      </w:r>
    </w:p>
    <w:p w:rsidR="00294DB7" w:rsidRDefault="00294DB7" w:rsidP="00294DB7">
      <w:pPr>
        <w:spacing w:after="0" w:line="480" w:lineRule="auto"/>
        <w:jc w:val="both"/>
        <w:rPr>
          <w:rFonts w:cs="Times New Roman"/>
          <w:szCs w:val="24"/>
        </w:rPr>
      </w:pPr>
      <w:r>
        <w:rPr>
          <w:rFonts w:cs="Times New Roman"/>
          <w:szCs w:val="24"/>
        </w:rPr>
        <w:tab/>
        <w:t>Sedangkan menurut Hadi dan Fahmi (2009:68), yaitu:</w:t>
      </w:r>
    </w:p>
    <w:p w:rsidR="00294DB7" w:rsidRDefault="00294DB7" w:rsidP="00294DB7">
      <w:pPr>
        <w:spacing w:after="0" w:line="240" w:lineRule="auto"/>
        <w:ind w:left="709"/>
        <w:jc w:val="both"/>
        <w:rPr>
          <w:rFonts w:cs="Times New Roman"/>
          <w:szCs w:val="24"/>
        </w:rPr>
      </w:pPr>
      <w:r>
        <w:rPr>
          <w:rFonts w:cs="Times New Roman"/>
          <w:szCs w:val="24"/>
        </w:rPr>
        <w:tab/>
        <w:t>“Saham adalah tanda bukti penyertaan kepemilikan modal atau dana pada suatu perusahaan, atau kertas yang tercantum dengan jelas nilai nominal, nama perusahaan yang diikuti dengan hak dan kewajiban yang dijelaskan kepada setiap pemegangnya.”</w:t>
      </w:r>
    </w:p>
    <w:p w:rsidR="00294DB7" w:rsidRDefault="00294DB7" w:rsidP="00294DB7">
      <w:pPr>
        <w:spacing w:after="0" w:line="240" w:lineRule="auto"/>
        <w:ind w:left="709"/>
        <w:jc w:val="both"/>
        <w:rPr>
          <w:rFonts w:cs="Times New Roman"/>
          <w:szCs w:val="24"/>
        </w:rPr>
      </w:pPr>
    </w:p>
    <w:p w:rsidR="00294DB7" w:rsidRDefault="00294DB7" w:rsidP="00294DB7">
      <w:pPr>
        <w:spacing w:after="0" w:line="480" w:lineRule="auto"/>
        <w:jc w:val="both"/>
        <w:rPr>
          <w:rFonts w:cs="Times New Roman"/>
          <w:szCs w:val="24"/>
        </w:rPr>
      </w:pPr>
      <w:r>
        <w:rPr>
          <w:rFonts w:cs="Times New Roman"/>
          <w:szCs w:val="24"/>
        </w:rPr>
        <w:t xml:space="preserve"> </w:t>
      </w:r>
      <w:r>
        <w:rPr>
          <w:rFonts w:cs="Times New Roman"/>
          <w:szCs w:val="24"/>
        </w:rPr>
        <w:tab/>
        <w:t xml:space="preserve">Berdasarkan pengertian tersebut dapat disimpulkan bahwa saham adalah surat berharga yang berupa tanda kepemilikan seseorang atas perusahaan tersebut. </w:t>
      </w:r>
    </w:p>
    <w:p w:rsidR="00294DB7" w:rsidRDefault="00294DB7" w:rsidP="00294DB7">
      <w:pPr>
        <w:spacing w:after="0" w:line="480" w:lineRule="auto"/>
        <w:jc w:val="both"/>
        <w:rPr>
          <w:rFonts w:cs="Times New Roman"/>
          <w:szCs w:val="24"/>
        </w:rPr>
      </w:pPr>
    </w:p>
    <w:p w:rsidR="00294DB7" w:rsidRDefault="00294DB7" w:rsidP="00294DB7">
      <w:pPr>
        <w:spacing w:after="0" w:line="480" w:lineRule="auto"/>
        <w:jc w:val="both"/>
        <w:rPr>
          <w:rFonts w:cs="Times New Roman"/>
          <w:szCs w:val="24"/>
        </w:rPr>
      </w:pPr>
    </w:p>
    <w:p w:rsidR="00294DB7" w:rsidRDefault="00294DB7" w:rsidP="00294DB7">
      <w:pPr>
        <w:spacing w:after="0" w:line="480" w:lineRule="auto"/>
        <w:jc w:val="both"/>
        <w:rPr>
          <w:rFonts w:cs="Times New Roman"/>
          <w:szCs w:val="24"/>
        </w:rPr>
      </w:pPr>
    </w:p>
    <w:p w:rsidR="00294DB7" w:rsidRPr="00E71433" w:rsidRDefault="00294DB7" w:rsidP="00294DB7">
      <w:pPr>
        <w:spacing w:after="0" w:line="480" w:lineRule="auto"/>
        <w:jc w:val="both"/>
        <w:rPr>
          <w:rFonts w:cs="Times New Roman"/>
          <w:b/>
          <w:szCs w:val="24"/>
        </w:rPr>
      </w:pPr>
      <w:r>
        <w:rPr>
          <w:rFonts w:cs="Times New Roman"/>
          <w:b/>
          <w:szCs w:val="24"/>
        </w:rPr>
        <w:lastRenderedPageBreak/>
        <w:t>2.1.8.2</w:t>
      </w:r>
      <w:r>
        <w:rPr>
          <w:rFonts w:cs="Times New Roman"/>
          <w:b/>
          <w:szCs w:val="24"/>
        </w:rPr>
        <w:tab/>
        <w:t>Jenis-J</w:t>
      </w:r>
      <w:r w:rsidRPr="00E71433">
        <w:rPr>
          <w:rFonts w:cs="Times New Roman"/>
          <w:b/>
          <w:szCs w:val="24"/>
        </w:rPr>
        <w:t>enis Saham</w:t>
      </w:r>
    </w:p>
    <w:p w:rsidR="00294DB7" w:rsidRDefault="00294DB7" w:rsidP="00294DB7">
      <w:pPr>
        <w:spacing w:after="0" w:line="480" w:lineRule="auto"/>
        <w:jc w:val="both"/>
        <w:rPr>
          <w:rFonts w:cs="Times New Roman"/>
          <w:szCs w:val="24"/>
        </w:rPr>
      </w:pPr>
      <w:r>
        <w:rPr>
          <w:rFonts w:cs="Times New Roman"/>
          <w:szCs w:val="24"/>
        </w:rPr>
        <w:tab/>
        <w:t xml:space="preserve">Sejalan dengan pertumbuhan industry keuangan, saham mengalami perkembangan dengan </w:t>
      </w:r>
      <w:r w:rsidRPr="00E71433">
        <w:rPr>
          <w:rFonts w:cs="Times New Roman"/>
          <w:i/>
          <w:szCs w:val="24"/>
        </w:rPr>
        <w:t>variance return</w:t>
      </w:r>
      <w:r>
        <w:rPr>
          <w:rFonts w:cs="Times New Roman"/>
          <w:szCs w:val="24"/>
        </w:rPr>
        <w:t xml:space="preserve"> dan risiko investasi. Adapun jenis-jenis saham menurut Hadi (2015:119) sebagai berikut:</w:t>
      </w:r>
    </w:p>
    <w:p w:rsidR="00294DB7" w:rsidRDefault="00294DB7" w:rsidP="00294DB7">
      <w:pPr>
        <w:pStyle w:val="ListParagraph"/>
        <w:numPr>
          <w:ilvl w:val="0"/>
          <w:numId w:val="2"/>
        </w:numPr>
        <w:spacing w:after="0" w:line="480" w:lineRule="auto"/>
        <w:ind w:left="993" w:hanging="284"/>
        <w:jc w:val="both"/>
        <w:rPr>
          <w:rFonts w:cs="Times New Roman"/>
          <w:szCs w:val="24"/>
        </w:rPr>
      </w:pPr>
      <w:r w:rsidRPr="00E71433">
        <w:rPr>
          <w:rFonts w:cs="Times New Roman"/>
          <w:szCs w:val="24"/>
        </w:rPr>
        <w:t xml:space="preserve">Saham biasa </w:t>
      </w:r>
      <w:r>
        <w:rPr>
          <w:rFonts w:cs="Times New Roman"/>
          <w:szCs w:val="24"/>
        </w:rPr>
        <w:t>(</w:t>
      </w:r>
      <w:r w:rsidRPr="00E71433">
        <w:rPr>
          <w:rFonts w:cs="Times New Roman"/>
          <w:i/>
          <w:szCs w:val="24"/>
        </w:rPr>
        <w:t>common stock</w:t>
      </w:r>
      <w:r>
        <w:rPr>
          <w:rFonts w:cs="Times New Roman"/>
          <w:szCs w:val="24"/>
        </w:rPr>
        <w:t xml:space="preserve">), saham yang menempatkan pemiliknya paling akhir terhadap </w:t>
      </w:r>
      <w:r w:rsidRPr="00F11618">
        <w:rPr>
          <w:rFonts w:cs="Times New Roman"/>
          <w:i/>
          <w:szCs w:val="24"/>
        </w:rPr>
        <w:t>claim</w:t>
      </w:r>
      <w:r>
        <w:rPr>
          <w:rFonts w:cs="Times New Roman"/>
          <w:szCs w:val="24"/>
        </w:rPr>
        <w:t>. Saham biasa (</w:t>
      </w:r>
      <w:r w:rsidRPr="00E71433">
        <w:rPr>
          <w:rFonts w:cs="Times New Roman"/>
          <w:i/>
          <w:szCs w:val="24"/>
        </w:rPr>
        <w:t>common stock</w:t>
      </w:r>
      <w:r>
        <w:rPr>
          <w:rFonts w:cs="Times New Roman"/>
          <w:szCs w:val="24"/>
        </w:rPr>
        <w:t xml:space="preserve">) adalah saham yang paling dikenal di lingkungan masyarakat. Di antara emiten (perusahaan yang menerbitkan surat berharga), saham biasa merupakan saham yang paling banyak digunakan untuk menarik dana dari masyarakat. Jadi saham biasa paling menarik, baik bagi pemodal maupun bagi emiten. </w:t>
      </w:r>
    </w:p>
    <w:p w:rsidR="00294DB7" w:rsidRPr="00567984" w:rsidRDefault="00294DB7" w:rsidP="00294DB7">
      <w:pPr>
        <w:pStyle w:val="ListParagraph"/>
        <w:numPr>
          <w:ilvl w:val="0"/>
          <w:numId w:val="2"/>
        </w:numPr>
        <w:spacing w:after="0" w:line="480" w:lineRule="auto"/>
        <w:ind w:left="993" w:hanging="284"/>
        <w:jc w:val="both"/>
        <w:rPr>
          <w:rFonts w:cs="Times New Roman"/>
          <w:szCs w:val="24"/>
        </w:rPr>
      </w:pPr>
      <w:r w:rsidRPr="00567984">
        <w:rPr>
          <w:rFonts w:cs="Times New Roman"/>
          <w:szCs w:val="24"/>
        </w:rPr>
        <w:t>Saham preferen (</w:t>
      </w:r>
      <w:r w:rsidRPr="00D86D9C">
        <w:rPr>
          <w:rFonts w:cs="Times New Roman"/>
          <w:i/>
          <w:szCs w:val="24"/>
        </w:rPr>
        <w:t>preferred stock</w:t>
      </w:r>
      <w:r w:rsidRPr="00567984">
        <w:rPr>
          <w:rFonts w:cs="Times New Roman"/>
          <w:szCs w:val="24"/>
        </w:rPr>
        <w:t>), merupakan gabungan (</w:t>
      </w:r>
      <w:r w:rsidRPr="00D86D9C">
        <w:rPr>
          <w:rFonts w:cs="Times New Roman"/>
          <w:i/>
          <w:szCs w:val="24"/>
        </w:rPr>
        <w:t>hybrid</w:t>
      </w:r>
      <w:r w:rsidRPr="00567984">
        <w:rPr>
          <w:rFonts w:cs="Times New Roman"/>
          <w:szCs w:val="24"/>
        </w:rPr>
        <w:t>) antara obligasi dan saham biasa. Artinya, di samping memiliki karakteristik seperti obligasi, juga memiliki karakteristik seperti saham biasa. Karakteristik obligasi misalnya, saham preferen memberikan hasil yang tetap seperti bunga obligasi. Biasanya saham preferen memberikan pilihan tertentu atas hak pembagian dividen. Memiliki karakteristik saham biasa, sebab tidak selamanya saham preferen bisa memberikan penghasilan seperti yang dikehendaki pemegangnya. Jadi, saham preferen adalah saham yang memberikan prioritas pilihan (preferen) kepada pemegangnya. Prioritas yang ditawarkan saham preferen, antara lain:</w:t>
      </w:r>
    </w:p>
    <w:p w:rsidR="00294DB7" w:rsidRDefault="00294DB7" w:rsidP="00294DB7">
      <w:pPr>
        <w:pStyle w:val="ListParagraph"/>
        <w:numPr>
          <w:ilvl w:val="0"/>
          <w:numId w:val="3"/>
        </w:numPr>
        <w:spacing w:after="0" w:line="480" w:lineRule="auto"/>
        <w:ind w:left="1418" w:hanging="425"/>
        <w:jc w:val="both"/>
        <w:rPr>
          <w:rFonts w:cs="Times New Roman"/>
          <w:szCs w:val="24"/>
        </w:rPr>
      </w:pPr>
      <w:r>
        <w:rPr>
          <w:rFonts w:cs="Times New Roman"/>
          <w:szCs w:val="24"/>
        </w:rPr>
        <w:t xml:space="preserve">Prioritas pembayaran, pemodal memiliki hak untuk didahulukan dalam hal pembayaran dividen. </w:t>
      </w:r>
    </w:p>
    <w:p w:rsidR="00294DB7" w:rsidRDefault="00294DB7" w:rsidP="00294DB7">
      <w:pPr>
        <w:pStyle w:val="ListParagraph"/>
        <w:numPr>
          <w:ilvl w:val="0"/>
          <w:numId w:val="3"/>
        </w:numPr>
        <w:spacing w:after="0" w:line="480" w:lineRule="auto"/>
        <w:ind w:left="1418" w:hanging="425"/>
        <w:jc w:val="both"/>
        <w:rPr>
          <w:rFonts w:cs="Times New Roman"/>
          <w:szCs w:val="24"/>
        </w:rPr>
      </w:pPr>
      <w:r w:rsidRPr="00567984">
        <w:rPr>
          <w:rFonts w:cs="Times New Roman"/>
          <w:szCs w:val="24"/>
        </w:rPr>
        <w:lastRenderedPageBreak/>
        <w:t>Dividen tetap, pemodal memiliki hak mendapat pembayaran dividen dengan jumlah tetap.</w:t>
      </w:r>
    </w:p>
    <w:p w:rsidR="00294DB7" w:rsidRDefault="00294DB7" w:rsidP="00294DB7">
      <w:pPr>
        <w:pStyle w:val="ListParagraph"/>
        <w:numPr>
          <w:ilvl w:val="0"/>
          <w:numId w:val="3"/>
        </w:numPr>
        <w:spacing w:after="0" w:line="480" w:lineRule="auto"/>
        <w:ind w:left="1418" w:hanging="425"/>
        <w:jc w:val="both"/>
        <w:rPr>
          <w:rFonts w:cs="Times New Roman"/>
          <w:szCs w:val="24"/>
        </w:rPr>
      </w:pPr>
      <w:r w:rsidRPr="00567984">
        <w:rPr>
          <w:rFonts w:cs="Times New Roman"/>
          <w:szCs w:val="24"/>
        </w:rPr>
        <w:t>Dividen kumulatif, pemodal berhak mendapat pembayaran semua dividen yang terutang pada tahun-tahun sebelumnya.</w:t>
      </w:r>
    </w:p>
    <w:p w:rsidR="00294DB7" w:rsidRDefault="00294DB7" w:rsidP="00294DB7">
      <w:pPr>
        <w:pStyle w:val="ListParagraph"/>
        <w:numPr>
          <w:ilvl w:val="0"/>
          <w:numId w:val="3"/>
        </w:numPr>
        <w:spacing w:after="0" w:line="480" w:lineRule="auto"/>
        <w:ind w:left="1418" w:hanging="425"/>
        <w:jc w:val="both"/>
        <w:rPr>
          <w:rFonts w:cs="Times New Roman"/>
          <w:szCs w:val="24"/>
        </w:rPr>
      </w:pPr>
      <w:r w:rsidRPr="00567984">
        <w:rPr>
          <w:rFonts w:cs="Times New Roman"/>
          <w:i/>
          <w:szCs w:val="24"/>
        </w:rPr>
        <w:t>Convertible preferen stock</w:t>
      </w:r>
      <w:r w:rsidRPr="00567984">
        <w:rPr>
          <w:rFonts w:cs="Times New Roman"/>
          <w:szCs w:val="24"/>
        </w:rPr>
        <w:t>, pemodal berhak menukar saham preferen yang dipegangnya dengan saham biasa.</w:t>
      </w:r>
    </w:p>
    <w:p w:rsidR="00294DB7" w:rsidRDefault="00294DB7" w:rsidP="00294DB7">
      <w:pPr>
        <w:pStyle w:val="ListParagraph"/>
        <w:numPr>
          <w:ilvl w:val="0"/>
          <w:numId w:val="3"/>
        </w:numPr>
        <w:spacing w:after="0" w:line="480" w:lineRule="auto"/>
        <w:ind w:left="1418" w:hanging="425"/>
        <w:jc w:val="both"/>
        <w:rPr>
          <w:rFonts w:cs="Times New Roman"/>
          <w:szCs w:val="24"/>
        </w:rPr>
      </w:pPr>
      <w:r w:rsidRPr="00567984">
        <w:rPr>
          <w:rFonts w:cs="Times New Roman"/>
          <w:i/>
          <w:szCs w:val="24"/>
        </w:rPr>
        <w:t>Adjustable dividen</w:t>
      </w:r>
      <w:r w:rsidRPr="00567984">
        <w:rPr>
          <w:rFonts w:cs="Times New Roman"/>
          <w:szCs w:val="24"/>
        </w:rPr>
        <w:t>, pemodal mendapat prioritas pembayaran dividennya menyesuaikan dengan saham biasa.</w:t>
      </w:r>
    </w:p>
    <w:p w:rsidR="00294DB7" w:rsidRDefault="00294DB7" w:rsidP="00294DB7">
      <w:pPr>
        <w:pStyle w:val="ListParagraph"/>
        <w:spacing w:after="0" w:line="480" w:lineRule="auto"/>
        <w:ind w:left="0"/>
        <w:jc w:val="both"/>
        <w:rPr>
          <w:rFonts w:cs="Times New Roman"/>
          <w:b/>
          <w:szCs w:val="24"/>
        </w:rPr>
      </w:pPr>
    </w:p>
    <w:p w:rsidR="00294DB7" w:rsidRPr="000F486F" w:rsidRDefault="00294DB7" w:rsidP="00294DB7">
      <w:pPr>
        <w:pStyle w:val="ListParagraph"/>
        <w:spacing w:after="0" w:line="480" w:lineRule="auto"/>
        <w:ind w:left="0"/>
        <w:jc w:val="both"/>
        <w:rPr>
          <w:rFonts w:cs="Times New Roman"/>
          <w:b/>
          <w:szCs w:val="24"/>
        </w:rPr>
      </w:pPr>
      <w:r>
        <w:rPr>
          <w:rFonts w:cs="Times New Roman"/>
          <w:b/>
          <w:szCs w:val="24"/>
        </w:rPr>
        <w:t>2.1.8.3</w:t>
      </w:r>
      <w:r w:rsidRPr="000F486F">
        <w:rPr>
          <w:rFonts w:cs="Times New Roman"/>
          <w:b/>
          <w:szCs w:val="24"/>
        </w:rPr>
        <w:tab/>
        <w:t>Nilai Saham</w:t>
      </w:r>
    </w:p>
    <w:p w:rsidR="00294DB7" w:rsidRDefault="00294DB7" w:rsidP="00294DB7">
      <w:pPr>
        <w:pStyle w:val="ListParagraph"/>
        <w:spacing w:after="0" w:line="480" w:lineRule="auto"/>
        <w:ind w:left="0"/>
        <w:jc w:val="both"/>
        <w:rPr>
          <w:rFonts w:cs="Times New Roman"/>
          <w:szCs w:val="24"/>
        </w:rPr>
      </w:pPr>
      <w:r>
        <w:rPr>
          <w:rFonts w:cs="Times New Roman"/>
          <w:szCs w:val="24"/>
        </w:rPr>
        <w:tab/>
        <w:t>Ada beberapa nilai saham menurut Hadi (2015:123) yaitu:</w:t>
      </w:r>
    </w:p>
    <w:p w:rsidR="00294DB7" w:rsidRDefault="00294DB7" w:rsidP="00294DB7">
      <w:pPr>
        <w:pStyle w:val="ListParagraph"/>
        <w:numPr>
          <w:ilvl w:val="0"/>
          <w:numId w:val="4"/>
        </w:numPr>
        <w:spacing w:after="0" w:line="480" w:lineRule="auto"/>
        <w:jc w:val="both"/>
        <w:rPr>
          <w:rFonts w:cs="Times New Roman"/>
          <w:szCs w:val="24"/>
        </w:rPr>
      </w:pPr>
      <w:r w:rsidRPr="00643084">
        <w:rPr>
          <w:rFonts w:cs="Times New Roman"/>
          <w:i/>
          <w:szCs w:val="24"/>
        </w:rPr>
        <w:t>Par Value</w:t>
      </w:r>
      <w:r>
        <w:rPr>
          <w:rFonts w:cs="Times New Roman"/>
          <w:szCs w:val="24"/>
        </w:rPr>
        <w:t xml:space="preserve"> (Nilai Nominal/Nilai Pari)</w:t>
      </w:r>
    </w:p>
    <w:p w:rsidR="00294DB7" w:rsidRDefault="00294DB7" w:rsidP="00294DB7">
      <w:pPr>
        <w:pStyle w:val="ListParagraph"/>
        <w:spacing w:after="0" w:line="480" w:lineRule="auto"/>
        <w:jc w:val="both"/>
        <w:rPr>
          <w:rFonts w:cs="Times New Roman"/>
          <w:szCs w:val="24"/>
        </w:rPr>
      </w:pPr>
      <w:r w:rsidRPr="009E1B15">
        <w:rPr>
          <w:rFonts w:cs="Times New Roman"/>
          <w:i/>
          <w:szCs w:val="24"/>
        </w:rPr>
        <w:t>Par Value</w:t>
      </w:r>
      <w:r>
        <w:rPr>
          <w:rFonts w:cs="Times New Roman"/>
          <w:szCs w:val="24"/>
        </w:rPr>
        <w:t xml:space="preserve"> atau nilai awal (</w:t>
      </w:r>
      <w:r w:rsidRPr="009E1B15">
        <w:rPr>
          <w:rFonts w:cs="Times New Roman"/>
          <w:i/>
          <w:szCs w:val="24"/>
        </w:rPr>
        <w:t>started value</w:t>
      </w:r>
      <w:r>
        <w:rPr>
          <w:rFonts w:cs="Times New Roman"/>
          <w:szCs w:val="24"/>
        </w:rPr>
        <w:t xml:space="preserve">) atau </w:t>
      </w:r>
      <w:r w:rsidRPr="009E1B15">
        <w:rPr>
          <w:rFonts w:cs="Times New Roman"/>
          <w:i/>
          <w:szCs w:val="24"/>
        </w:rPr>
        <w:t>face value</w:t>
      </w:r>
      <w:r>
        <w:rPr>
          <w:rFonts w:cs="Times New Roman"/>
          <w:szCs w:val="24"/>
        </w:rPr>
        <w:t xml:space="preserve"> atau sering disebut dengan istilah nilai nominal atau </w:t>
      </w:r>
      <w:r w:rsidRPr="009E1B15">
        <w:rPr>
          <w:rFonts w:cs="Times New Roman"/>
          <w:i/>
          <w:szCs w:val="24"/>
        </w:rPr>
        <w:t>par value</w:t>
      </w:r>
      <w:r>
        <w:rPr>
          <w:rFonts w:cs="Times New Roman"/>
          <w:szCs w:val="24"/>
        </w:rPr>
        <w:t>. Nilai nominal (</w:t>
      </w:r>
      <w:r w:rsidRPr="009E1B15">
        <w:rPr>
          <w:rFonts w:cs="Times New Roman"/>
          <w:i/>
          <w:szCs w:val="24"/>
        </w:rPr>
        <w:t>par value</w:t>
      </w:r>
      <w:r>
        <w:rPr>
          <w:rFonts w:cs="Times New Roman"/>
          <w:szCs w:val="24"/>
        </w:rPr>
        <w:t>) adalah nilai yang tercantum pada saham bersangkutan. Nilai ini hanya sebatas sebagai fungsi untuk tujuan catatan akuntansi. Nilai nominal (</w:t>
      </w:r>
      <w:r w:rsidRPr="009E1B15">
        <w:rPr>
          <w:rFonts w:cs="Times New Roman"/>
          <w:i/>
          <w:szCs w:val="24"/>
        </w:rPr>
        <w:t>par value</w:t>
      </w:r>
      <w:r>
        <w:rPr>
          <w:rFonts w:cs="Times New Roman"/>
          <w:szCs w:val="24"/>
        </w:rPr>
        <w:t>) digunakan untuk dasar pencatatan modal yang disetor penuh dalam perusahaan. Modal disetor penuh merupakan perkalian antara jumlah saham yang dikeluarkan perusahaan dikalikan dengan nilai nominalnya. Nilai tersebut merupakan ekuitas perusahaan yang dicantumkan dalam neraca sisi ekuitas.</w:t>
      </w:r>
    </w:p>
    <w:p w:rsidR="00294DB7" w:rsidRDefault="00294DB7" w:rsidP="00294DB7">
      <w:pPr>
        <w:pStyle w:val="ListParagraph"/>
        <w:numPr>
          <w:ilvl w:val="0"/>
          <w:numId w:val="4"/>
        </w:numPr>
        <w:spacing w:after="0" w:line="480" w:lineRule="auto"/>
        <w:jc w:val="both"/>
        <w:rPr>
          <w:rFonts w:cs="Times New Roman"/>
          <w:szCs w:val="24"/>
        </w:rPr>
      </w:pPr>
      <w:r w:rsidRPr="009E1B15">
        <w:rPr>
          <w:rFonts w:cs="Times New Roman"/>
          <w:i/>
          <w:szCs w:val="24"/>
        </w:rPr>
        <w:t>Base Price</w:t>
      </w:r>
      <w:r>
        <w:rPr>
          <w:rFonts w:cs="Times New Roman"/>
          <w:szCs w:val="24"/>
        </w:rPr>
        <w:t xml:space="preserve"> &amp; </w:t>
      </w:r>
      <w:r w:rsidRPr="009E1B15">
        <w:rPr>
          <w:rFonts w:cs="Times New Roman"/>
          <w:i/>
          <w:szCs w:val="24"/>
        </w:rPr>
        <w:t>Base Value</w:t>
      </w:r>
      <w:r>
        <w:rPr>
          <w:rFonts w:cs="Times New Roman"/>
          <w:szCs w:val="24"/>
        </w:rPr>
        <w:t xml:space="preserve"> (Harga Dasar &amp; Nilai Dasar)</w:t>
      </w:r>
    </w:p>
    <w:p w:rsidR="00294DB7" w:rsidRDefault="00294DB7" w:rsidP="00294DB7">
      <w:pPr>
        <w:pStyle w:val="ListParagraph"/>
        <w:spacing w:after="0" w:line="480" w:lineRule="auto"/>
        <w:jc w:val="both"/>
        <w:rPr>
          <w:rFonts w:cs="Times New Roman"/>
          <w:szCs w:val="24"/>
        </w:rPr>
      </w:pPr>
      <w:r w:rsidRPr="009E1B15">
        <w:rPr>
          <w:rFonts w:cs="Times New Roman"/>
          <w:i/>
          <w:szCs w:val="24"/>
        </w:rPr>
        <w:t>Base price</w:t>
      </w:r>
      <w:r>
        <w:rPr>
          <w:rFonts w:cs="Times New Roman"/>
          <w:szCs w:val="24"/>
        </w:rPr>
        <w:t xml:space="preserve"> muncul setelah saham aktif </w:t>
      </w:r>
      <w:r w:rsidRPr="009E1B15">
        <w:rPr>
          <w:rFonts w:cs="Times New Roman"/>
          <w:i/>
          <w:szCs w:val="24"/>
        </w:rPr>
        <w:t>trading</w:t>
      </w:r>
      <w:r>
        <w:rPr>
          <w:rFonts w:cs="Times New Roman"/>
          <w:szCs w:val="24"/>
        </w:rPr>
        <w:t xml:space="preserve"> di Pasar Sekunder, karena erat kaitannya dengan harga pasar suatu saham. Harga dasar (</w:t>
      </w:r>
      <w:r w:rsidRPr="009E1B15">
        <w:rPr>
          <w:rFonts w:cs="Times New Roman"/>
          <w:i/>
          <w:szCs w:val="24"/>
        </w:rPr>
        <w:t>base price</w:t>
      </w:r>
      <w:r>
        <w:rPr>
          <w:rFonts w:cs="Times New Roman"/>
          <w:szCs w:val="24"/>
        </w:rPr>
        <w:t xml:space="preserve">) saham </w:t>
      </w:r>
      <w:r>
        <w:rPr>
          <w:rFonts w:cs="Times New Roman"/>
          <w:szCs w:val="24"/>
        </w:rPr>
        <w:lastRenderedPageBreak/>
        <w:t xml:space="preserve">bagi saham yang baru </w:t>
      </w:r>
      <w:r w:rsidRPr="009E1B15">
        <w:rPr>
          <w:rFonts w:cs="Times New Roman"/>
          <w:i/>
          <w:szCs w:val="24"/>
        </w:rPr>
        <w:t>listing</w:t>
      </w:r>
      <w:r>
        <w:rPr>
          <w:rFonts w:cs="Times New Roman"/>
          <w:szCs w:val="24"/>
        </w:rPr>
        <w:t>, berarti harga perdana saham bersangkutan. Harga dasar ini dipergunakan untuk menghitung dan menentukan indek harga saham. Harga dasar (</w:t>
      </w:r>
      <w:r w:rsidRPr="00B86E39">
        <w:rPr>
          <w:rFonts w:cs="Times New Roman"/>
          <w:i/>
          <w:szCs w:val="24"/>
        </w:rPr>
        <w:t>base price</w:t>
      </w:r>
      <w:r>
        <w:rPr>
          <w:rFonts w:cs="Times New Roman"/>
          <w:szCs w:val="24"/>
        </w:rPr>
        <w:t xml:space="preserve">) akan mengalami perubahan sesuai dengan aksi emiten, seperti: </w:t>
      </w:r>
      <w:r w:rsidRPr="00B86E39">
        <w:rPr>
          <w:rFonts w:cs="Times New Roman"/>
          <w:i/>
          <w:szCs w:val="24"/>
        </w:rPr>
        <w:t>Right issue</w:t>
      </w:r>
      <w:r>
        <w:rPr>
          <w:rFonts w:cs="Times New Roman"/>
          <w:szCs w:val="24"/>
        </w:rPr>
        <w:t xml:space="preserve">, </w:t>
      </w:r>
      <w:r w:rsidRPr="00B86E39">
        <w:rPr>
          <w:rFonts w:cs="Times New Roman"/>
          <w:i/>
          <w:szCs w:val="24"/>
        </w:rPr>
        <w:t>stock split</w:t>
      </w:r>
      <w:r>
        <w:rPr>
          <w:rFonts w:cs="Times New Roman"/>
          <w:szCs w:val="24"/>
        </w:rPr>
        <w:t xml:space="preserve">, </w:t>
      </w:r>
      <w:r w:rsidRPr="00B86E39">
        <w:rPr>
          <w:rFonts w:cs="Times New Roman"/>
          <w:i/>
          <w:szCs w:val="24"/>
        </w:rPr>
        <w:t>warrant redemption</w:t>
      </w:r>
      <w:r>
        <w:rPr>
          <w:rFonts w:cs="Times New Roman"/>
          <w:szCs w:val="24"/>
        </w:rPr>
        <w:t>, dan lain-lain. Untuk itu, harga dasar (</w:t>
      </w:r>
      <w:r w:rsidRPr="00B86E39">
        <w:rPr>
          <w:rFonts w:cs="Times New Roman"/>
          <w:i/>
          <w:szCs w:val="24"/>
        </w:rPr>
        <w:t>base price</w:t>
      </w:r>
      <w:r>
        <w:rPr>
          <w:rFonts w:cs="Times New Roman"/>
          <w:szCs w:val="24"/>
        </w:rPr>
        <w:t xml:space="preserve">) yang baru harus dihitung sesuai dengan perubahan harga teoritis hasil perhitungan aksi emiten tersebut. </w:t>
      </w:r>
    </w:p>
    <w:p w:rsidR="00294DB7" w:rsidRDefault="00294DB7" w:rsidP="00294DB7">
      <w:pPr>
        <w:pStyle w:val="ListParagraph"/>
        <w:numPr>
          <w:ilvl w:val="0"/>
          <w:numId w:val="4"/>
        </w:numPr>
        <w:spacing w:after="0" w:line="480" w:lineRule="auto"/>
        <w:jc w:val="both"/>
        <w:rPr>
          <w:rFonts w:cs="Times New Roman"/>
          <w:szCs w:val="24"/>
        </w:rPr>
      </w:pPr>
      <w:r w:rsidRPr="00B86E39">
        <w:rPr>
          <w:rFonts w:cs="Times New Roman"/>
          <w:i/>
          <w:szCs w:val="24"/>
        </w:rPr>
        <w:t>Market Price</w:t>
      </w:r>
      <w:r>
        <w:rPr>
          <w:rFonts w:cs="Times New Roman"/>
          <w:szCs w:val="24"/>
        </w:rPr>
        <w:t xml:space="preserve"> &amp; </w:t>
      </w:r>
      <w:r w:rsidRPr="00B86E39">
        <w:rPr>
          <w:rFonts w:cs="Times New Roman"/>
          <w:i/>
          <w:szCs w:val="24"/>
        </w:rPr>
        <w:t>Market Value</w:t>
      </w:r>
      <w:r>
        <w:rPr>
          <w:rFonts w:cs="Times New Roman"/>
          <w:szCs w:val="24"/>
        </w:rPr>
        <w:t xml:space="preserve"> (Harga Pasar &amp; Nilai Pasar)</w:t>
      </w:r>
    </w:p>
    <w:p w:rsidR="00294DB7" w:rsidRDefault="00294DB7" w:rsidP="00294DB7">
      <w:pPr>
        <w:pStyle w:val="ListParagraph"/>
        <w:spacing w:after="0" w:line="480" w:lineRule="auto"/>
        <w:jc w:val="both"/>
        <w:rPr>
          <w:rFonts w:cs="Times New Roman"/>
          <w:szCs w:val="24"/>
        </w:rPr>
      </w:pPr>
      <w:r w:rsidRPr="00B86E39">
        <w:rPr>
          <w:rFonts w:cs="Times New Roman"/>
          <w:i/>
          <w:szCs w:val="24"/>
        </w:rPr>
        <w:t>Market price</w:t>
      </w:r>
      <w:r>
        <w:rPr>
          <w:rFonts w:cs="Times New Roman"/>
          <w:szCs w:val="24"/>
        </w:rPr>
        <w:t xml:space="preserve"> muncul dari tingkat penawaran dan permintaan satu saham. Harga pasar adalah harga penutupannya (</w:t>
      </w:r>
      <w:r w:rsidRPr="00B86E39">
        <w:rPr>
          <w:rFonts w:cs="Times New Roman"/>
          <w:i/>
          <w:szCs w:val="24"/>
        </w:rPr>
        <w:t>closing price</w:t>
      </w:r>
      <w:r>
        <w:rPr>
          <w:rFonts w:cs="Times New Roman"/>
          <w:szCs w:val="24"/>
        </w:rPr>
        <w:t xml:space="preserve">). Harga pasar mencerminkan nilai saham emiten yang mengalami naik-turun sesuai dengan likuiditas saham bersangkutan. Sedangkan, </w:t>
      </w:r>
      <w:r w:rsidRPr="00B86E39">
        <w:rPr>
          <w:rFonts w:cs="Times New Roman"/>
          <w:i/>
          <w:szCs w:val="24"/>
        </w:rPr>
        <w:t>market value</w:t>
      </w:r>
      <w:r>
        <w:rPr>
          <w:rFonts w:cs="Times New Roman"/>
          <w:szCs w:val="24"/>
        </w:rPr>
        <w:t xml:space="preserve"> (nilai pasar/nilai kapitalisasi) merupakan hasil perkalian antara harga pasar (</w:t>
      </w:r>
      <w:r w:rsidRPr="00B86E39">
        <w:rPr>
          <w:rFonts w:cs="Times New Roman"/>
          <w:i/>
          <w:szCs w:val="24"/>
        </w:rPr>
        <w:t>market price</w:t>
      </w:r>
      <w:r>
        <w:rPr>
          <w:rFonts w:cs="Times New Roman"/>
          <w:szCs w:val="24"/>
        </w:rPr>
        <w:t>) dengan jumlah saham yang beredar (</w:t>
      </w:r>
      <w:r w:rsidRPr="00B86E39">
        <w:rPr>
          <w:rFonts w:cs="Times New Roman"/>
          <w:i/>
          <w:szCs w:val="24"/>
        </w:rPr>
        <w:t>outstanding shares</w:t>
      </w:r>
      <w:r>
        <w:rPr>
          <w:rFonts w:cs="Times New Roman"/>
          <w:szCs w:val="24"/>
        </w:rPr>
        <w:t xml:space="preserve">). </w:t>
      </w:r>
    </w:p>
    <w:p w:rsidR="00294DB7" w:rsidRDefault="00294DB7" w:rsidP="00294DB7">
      <w:pPr>
        <w:pStyle w:val="ListParagraph"/>
        <w:spacing w:after="0" w:line="480" w:lineRule="auto"/>
        <w:ind w:left="0"/>
        <w:jc w:val="both"/>
        <w:rPr>
          <w:rFonts w:cs="Times New Roman"/>
          <w:szCs w:val="24"/>
        </w:rPr>
      </w:pPr>
      <w:r>
        <w:rPr>
          <w:rFonts w:cs="Times New Roman"/>
          <w:szCs w:val="24"/>
        </w:rPr>
        <w:tab/>
        <w:t>Harga dasar dan harga pasar digunakan untuk menghitung indek individual saham (</w:t>
      </w:r>
      <w:r w:rsidRPr="000F486F">
        <w:rPr>
          <w:rFonts w:cs="Times New Roman"/>
          <w:i/>
          <w:szCs w:val="24"/>
        </w:rPr>
        <w:t>individual stock price index</w:t>
      </w:r>
      <w:r>
        <w:rPr>
          <w:rFonts w:cs="Times New Roman"/>
          <w:szCs w:val="24"/>
        </w:rPr>
        <w:t>). Sedangkan nilai dasar dan nilai pasar digunakan untuk menghitung IHSG (</w:t>
      </w:r>
      <w:r w:rsidRPr="000F486F">
        <w:rPr>
          <w:rFonts w:cs="Times New Roman"/>
          <w:i/>
          <w:szCs w:val="24"/>
        </w:rPr>
        <w:t>Composite Stock Price Index/CSPI</w:t>
      </w:r>
      <w:r>
        <w:rPr>
          <w:rFonts w:cs="Times New Roman"/>
          <w:szCs w:val="24"/>
        </w:rPr>
        <w:t xml:space="preserve">). Nilai pasar dalam bahasa praktik sehari-hari biasa disebut kapitalisasi pasar. </w:t>
      </w:r>
    </w:p>
    <w:p w:rsidR="00294DB7" w:rsidRDefault="00294DB7" w:rsidP="00294DB7">
      <w:pPr>
        <w:pStyle w:val="ListParagraph"/>
        <w:spacing w:after="0" w:line="480" w:lineRule="auto"/>
        <w:ind w:left="0"/>
        <w:jc w:val="both"/>
        <w:rPr>
          <w:rFonts w:cs="Times New Roman"/>
          <w:b/>
          <w:szCs w:val="24"/>
        </w:rPr>
      </w:pPr>
    </w:p>
    <w:p w:rsidR="00294DB7" w:rsidRDefault="00294DB7" w:rsidP="00294DB7">
      <w:pPr>
        <w:pStyle w:val="ListParagraph"/>
        <w:spacing w:after="0" w:line="480" w:lineRule="auto"/>
        <w:ind w:left="0"/>
        <w:jc w:val="both"/>
        <w:rPr>
          <w:rFonts w:cs="Times New Roman"/>
          <w:b/>
          <w:szCs w:val="24"/>
        </w:rPr>
      </w:pPr>
      <w:r>
        <w:rPr>
          <w:rFonts w:cs="Times New Roman"/>
          <w:b/>
          <w:szCs w:val="24"/>
        </w:rPr>
        <w:t>2.1.9</w:t>
      </w:r>
      <w:r>
        <w:rPr>
          <w:rFonts w:cs="Times New Roman"/>
          <w:b/>
          <w:szCs w:val="24"/>
        </w:rPr>
        <w:tab/>
      </w:r>
      <w:r w:rsidRPr="00AF2187">
        <w:rPr>
          <w:rFonts w:cs="Times New Roman"/>
          <w:b/>
          <w:szCs w:val="24"/>
        </w:rPr>
        <w:t>Harga Saham</w:t>
      </w:r>
    </w:p>
    <w:p w:rsidR="00294DB7" w:rsidRPr="00AF2187" w:rsidRDefault="00294DB7" w:rsidP="00294DB7">
      <w:pPr>
        <w:pStyle w:val="ListParagraph"/>
        <w:spacing w:after="0" w:line="480" w:lineRule="auto"/>
        <w:ind w:left="0"/>
        <w:jc w:val="both"/>
        <w:rPr>
          <w:rFonts w:cs="Times New Roman"/>
          <w:b/>
          <w:szCs w:val="24"/>
        </w:rPr>
      </w:pPr>
      <w:r>
        <w:rPr>
          <w:rFonts w:cs="Times New Roman"/>
          <w:b/>
          <w:szCs w:val="24"/>
        </w:rPr>
        <w:t>2.1.9.1 Pengertian Harga Saham</w:t>
      </w:r>
    </w:p>
    <w:p w:rsidR="00294DB7" w:rsidRDefault="00294DB7" w:rsidP="00294DB7">
      <w:pPr>
        <w:pStyle w:val="ListParagraph"/>
        <w:spacing w:after="0" w:line="480" w:lineRule="auto"/>
        <w:ind w:left="0"/>
        <w:jc w:val="both"/>
        <w:rPr>
          <w:rFonts w:cs="Times New Roman"/>
          <w:szCs w:val="24"/>
        </w:rPr>
      </w:pPr>
      <w:r>
        <w:rPr>
          <w:rFonts w:cs="Times New Roman"/>
          <w:szCs w:val="24"/>
        </w:rPr>
        <w:tab/>
        <w:t xml:space="preserve">Menurut Jogiyanto (2008:167) harga saham adalah harga suatu saham yang terjadi di pasar bursa pada saat tertentu yang ditentukan oleh pelaku pasar dan ditentukan oleh permintaan dan penawaran saham yang bersangkutan di pasar modal. </w:t>
      </w:r>
      <w:r>
        <w:rPr>
          <w:rFonts w:cs="Times New Roman"/>
          <w:szCs w:val="24"/>
        </w:rPr>
        <w:lastRenderedPageBreak/>
        <w:t xml:space="preserve">Sedangkan menurut Tandelilin (2010:133) harga saham merupakan cerminan dari ekspektasi investor terhadap faktor-faktor </w:t>
      </w:r>
      <w:r w:rsidRPr="000F486F">
        <w:rPr>
          <w:rFonts w:cs="Times New Roman"/>
          <w:i/>
          <w:szCs w:val="24"/>
        </w:rPr>
        <w:t>earing</w:t>
      </w:r>
      <w:r>
        <w:rPr>
          <w:rFonts w:cs="Times New Roman"/>
          <w:szCs w:val="24"/>
        </w:rPr>
        <w:t xml:space="preserve">, aliran kas dan tingkat </w:t>
      </w:r>
      <w:r w:rsidRPr="00AF2187">
        <w:rPr>
          <w:rFonts w:cs="Times New Roman"/>
          <w:i/>
          <w:szCs w:val="24"/>
        </w:rPr>
        <w:t xml:space="preserve">return </w:t>
      </w:r>
      <w:r>
        <w:rPr>
          <w:rFonts w:cs="Times New Roman"/>
          <w:szCs w:val="24"/>
        </w:rPr>
        <w:t xml:space="preserve">yang disyaratkan investor, yang mana ketiga faktor tersebut juga sangat dipengaruhi oleh kinerja ekonomi makro. </w:t>
      </w:r>
    </w:p>
    <w:p w:rsidR="00294DB7" w:rsidRDefault="00294DB7" w:rsidP="00294DB7">
      <w:pPr>
        <w:pStyle w:val="ListParagraph"/>
        <w:spacing w:after="0" w:line="480" w:lineRule="auto"/>
        <w:ind w:left="0"/>
        <w:jc w:val="both"/>
        <w:rPr>
          <w:rFonts w:cs="Times New Roman"/>
          <w:szCs w:val="24"/>
        </w:rPr>
      </w:pPr>
      <w:r>
        <w:rPr>
          <w:rFonts w:cs="Times New Roman"/>
          <w:szCs w:val="24"/>
        </w:rPr>
        <w:tab/>
        <w:t>Berdasarkan pengertian diatas dapat disimpulkan bahwa harga saham merupakan suatu harga selembar saham yang diperjualbelikan di pasar modal yang ditentukan oleh penawaran dan permintaan dimana faktor tersebut dipengaruhi oleh kinerja ekonomi makro maupun mikro, biasanya merupakan harga penutupan (</w:t>
      </w:r>
      <w:r w:rsidRPr="00AF2187">
        <w:rPr>
          <w:rFonts w:cs="Times New Roman"/>
          <w:i/>
          <w:szCs w:val="24"/>
        </w:rPr>
        <w:t>closing price</w:t>
      </w:r>
      <w:r>
        <w:rPr>
          <w:rFonts w:cs="Times New Roman"/>
          <w:szCs w:val="24"/>
        </w:rPr>
        <w:t>).</w:t>
      </w:r>
    </w:p>
    <w:p w:rsidR="00294DB7" w:rsidRDefault="00294DB7" w:rsidP="00294DB7">
      <w:pPr>
        <w:pStyle w:val="ListParagraph"/>
        <w:spacing w:after="0" w:line="480" w:lineRule="auto"/>
        <w:ind w:left="0"/>
        <w:jc w:val="both"/>
        <w:rPr>
          <w:rFonts w:cs="Times New Roman"/>
          <w:szCs w:val="24"/>
        </w:rPr>
      </w:pPr>
    </w:p>
    <w:p w:rsidR="00294DB7" w:rsidRPr="00056B4D" w:rsidRDefault="00294DB7" w:rsidP="00294DB7">
      <w:pPr>
        <w:pStyle w:val="ListParagraph"/>
        <w:spacing w:after="0" w:line="480" w:lineRule="auto"/>
        <w:ind w:left="0"/>
        <w:jc w:val="both"/>
        <w:rPr>
          <w:rFonts w:cs="Times New Roman"/>
          <w:b/>
          <w:szCs w:val="24"/>
        </w:rPr>
      </w:pPr>
      <w:r>
        <w:rPr>
          <w:rFonts w:cs="Times New Roman"/>
          <w:b/>
          <w:szCs w:val="24"/>
        </w:rPr>
        <w:t>2.1.9.2</w:t>
      </w:r>
      <w:r w:rsidRPr="00056B4D">
        <w:rPr>
          <w:rFonts w:cs="Times New Roman"/>
          <w:b/>
          <w:szCs w:val="24"/>
        </w:rPr>
        <w:tab/>
        <w:t>Faktor-faktor yang Mempengaruhi Harga Saham</w:t>
      </w:r>
    </w:p>
    <w:p w:rsidR="00294DB7" w:rsidRDefault="00294DB7" w:rsidP="00294DB7">
      <w:pPr>
        <w:pStyle w:val="ListParagraph"/>
        <w:spacing w:after="0" w:line="480" w:lineRule="auto"/>
        <w:ind w:left="0"/>
        <w:jc w:val="both"/>
        <w:rPr>
          <w:rFonts w:cs="Times New Roman"/>
          <w:szCs w:val="24"/>
        </w:rPr>
      </w:pPr>
      <w:r>
        <w:rPr>
          <w:rFonts w:cs="Times New Roman"/>
          <w:szCs w:val="24"/>
        </w:rPr>
        <w:tab/>
        <w:t>Menurut Fahmi (2012:87) ada beberapa kondisi dalam situasi yang menentukan suatu usaha saham itu akan mengalami fluktuasi, yaitu:</w:t>
      </w:r>
    </w:p>
    <w:p w:rsidR="00294DB7" w:rsidRDefault="00294DB7" w:rsidP="00294DB7">
      <w:pPr>
        <w:pStyle w:val="ListParagraph"/>
        <w:numPr>
          <w:ilvl w:val="0"/>
          <w:numId w:val="5"/>
        </w:numPr>
        <w:spacing w:after="0" w:line="480" w:lineRule="auto"/>
        <w:ind w:left="993" w:hanging="284"/>
        <w:jc w:val="both"/>
        <w:rPr>
          <w:rFonts w:cs="Times New Roman"/>
          <w:szCs w:val="24"/>
        </w:rPr>
      </w:pPr>
      <w:r>
        <w:rPr>
          <w:rFonts w:cs="Times New Roman"/>
          <w:szCs w:val="24"/>
        </w:rPr>
        <w:t>Kondisi mikro dan makro ekonomi.</w:t>
      </w:r>
    </w:p>
    <w:p w:rsidR="00294DB7" w:rsidRDefault="00294DB7" w:rsidP="00294DB7">
      <w:pPr>
        <w:pStyle w:val="ListParagraph"/>
        <w:numPr>
          <w:ilvl w:val="0"/>
          <w:numId w:val="5"/>
        </w:numPr>
        <w:spacing w:after="0" w:line="480" w:lineRule="auto"/>
        <w:ind w:left="993" w:hanging="284"/>
        <w:jc w:val="both"/>
        <w:rPr>
          <w:rFonts w:cs="Times New Roman"/>
          <w:szCs w:val="24"/>
        </w:rPr>
      </w:pPr>
      <w:r w:rsidRPr="00056B4D">
        <w:rPr>
          <w:rFonts w:cs="Times New Roman"/>
          <w:szCs w:val="24"/>
        </w:rPr>
        <w:t>Kebijakan perusahaan dalam memutuskan untuk ekspansi (perluasan usaha), seperti membuka kantor cabang (</w:t>
      </w:r>
      <w:r w:rsidRPr="00056B4D">
        <w:rPr>
          <w:rFonts w:cs="Times New Roman"/>
          <w:i/>
          <w:szCs w:val="24"/>
        </w:rPr>
        <w:t>branch office</w:t>
      </w:r>
      <w:r w:rsidRPr="00056B4D">
        <w:rPr>
          <w:rFonts w:cs="Times New Roman"/>
          <w:szCs w:val="24"/>
        </w:rPr>
        <w:t>), kantor cabang pembantu (</w:t>
      </w:r>
      <w:r w:rsidRPr="00056B4D">
        <w:rPr>
          <w:rFonts w:cs="Times New Roman"/>
          <w:i/>
          <w:szCs w:val="24"/>
        </w:rPr>
        <w:t>sub branch office</w:t>
      </w:r>
      <w:r w:rsidRPr="00056B4D">
        <w:rPr>
          <w:rFonts w:cs="Times New Roman"/>
          <w:szCs w:val="24"/>
        </w:rPr>
        <w:t>) baik yang dibuka di dalam maupun luar negeri.</w:t>
      </w:r>
    </w:p>
    <w:p w:rsidR="00294DB7" w:rsidRDefault="00294DB7" w:rsidP="00294DB7">
      <w:pPr>
        <w:pStyle w:val="ListParagraph"/>
        <w:numPr>
          <w:ilvl w:val="0"/>
          <w:numId w:val="5"/>
        </w:numPr>
        <w:spacing w:after="0" w:line="480" w:lineRule="auto"/>
        <w:ind w:left="993" w:hanging="284"/>
        <w:jc w:val="both"/>
        <w:rPr>
          <w:rFonts w:cs="Times New Roman"/>
          <w:szCs w:val="24"/>
        </w:rPr>
      </w:pPr>
      <w:r w:rsidRPr="00056B4D">
        <w:rPr>
          <w:rFonts w:cs="Times New Roman"/>
          <w:szCs w:val="24"/>
        </w:rPr>
        <w:t>Pergantian direksi secara tiba-tiba.</w:t>
      </w:r>
    </w:p>
    <w:p w:rsidR="00294DB7" w:rsidRDefault="00294DB7" w:rsidP="00294DB7">
      <w:pPr>
        <w:pStyle w:val="ListParagraph"/>
        <w:numPr>
          <w:ilvl w:val="0"/>
          <w:numId w:val="5"/>
        </w:numPr>
        <w:spacing w:after="0" w:line="480" w:lineRule="auto"/>
        <w:ind w:left="993" w:hanging="284"/>
        <w:jc w:val="both"/>
        <w:rPr>
          <w:rFonts w:cs="Times New Roman"/>
          <w:szCs w:val="24"/>
        </w:rPr>
      </w:pPr>
      <w:r w:rsidRPr="00056B4D">
        <w:rPr>
          <w:rFonts w:cs="Times New Roman"/>
          <w:szCs w:val="24"/>
        </w:rPr>
        <w:t>Adanya direksi atau pihak komisaris perusahaan yang terlibat tindak pidana kasusnya sudah masuk ke pengadilan.</w:t>
      </w:r>
    </w:p>
    <w:p w:rsidR="00294DB7" w:rsidRDefault="00294DB7" w:rsidP="00294DB7">
      <w:pPr>
        <w:pStyle w:val="ListParagraph"/>
        <w:numPr>
          <w:ilvl w:val="0"/>
          <w:numId w:val="5"/>
        </w:numPr>
        <w:spacing w:after="0" w:line="480" w:lineRule="auto"/>
        <w:ind w:left="993" w:hanging="284"/>
        <w:jc w:val="both"/>
        <w:rPr>
          <w:rFonts w:cs="Times New Roman"/>
          <w:szCs w:val="24"/>
        </w:rPr>
      </w:pPr>
      <w:r w:rsidRPr="00056B4D">
        <w:rPr>
          <w:rFonts w:cs="Times New Roman"/>
          <w:szCs w:val="24"/>
        </w:rPr>
        <w:t>Kinerja perusahaan yang terus mengalami penurunan dalam setiap waktunya.</w:t>
      </w:r>
    </w:p>
    <w:p w:rsidR="00294DB7" w:rsidRDefault="00294DB7" w:rsidP="00294DB7">
      <w:pPr>
        <w:pStyle w:val="ListParagraph"/>
        <w:spacing w:after="0" w:line="480" w:lineRule="auto"/>
        <w:ind w:left="993"/>
        <w:jc w:val="both"/>
        <w:rPr>
          <w:rFonts w:cs="Times New Roman"/>
          <w:szCs w:val="24"/>
        </w:rPr>
      </w:pPr>
    </w:p>
    <w:p w:rsidR="00294DB7" w:rsidRDefault="00294DB7" w:rsidP="00294DB7">
      <w:pPr>
        <w:pStyle w:val="ListParagraph"/>
        <w:spacing w:after="0" w:line="480" w:lineRule="auto"/>
        <w:ind w:left="0"/>
        <w:jc w:val="both"/>
        <w:rPr>
          <w:rFonts w:cs="Times New Roman"/>
          <w:b/>
          <w:szCs w:val="24"/>
        </w:rPr>
      </w:pPr>
      <w:r>
        <w:rPr>
          <w:rFonts w:cs="Times New Roman"/>
          <w:b/>
          <w:szCs w:val="24"/>
        </w:rPr>
        <w:lastRenderedPageBreak/>
        <w:t>2.1.9.3</w:t>
      </w:r>
      <w:r w:rsidRPr="00056B4D">
        <w:rPr>
          <w:rFonts w:cs="Times New Roman"/>
          <w:b/>
          <w:szCs w:val="24"/>
        </w:rPr>
        <w:tab/>
      </w:r>
      <w:r>
        <w:rPr>
          <w:rFonts w:cs="Times New Roman"/>
          <w:b/>
          <w:szCs w:val="24"/>
        </w:rPr>
        <w:t xml:space="preserve">Analisis </w:t>
      </w:r>
      <w:r w:rsidRPr="00056B4D">
        <w:rPr>
          <w:rFonts w:cs="Times New Roman"/>
          <w:b/>
          <w:szCs w:val="24"/>
        </w:rPr>
        <w:t>Saham</w:t>
      </w:r>
    </w:p>
    <w:p w:rsidR="00294DB7" w:rsidRDefault="00294DB7" w:rsidP="00294DB7">
      <w:pPr>
        <w:pStyle w:val="ListParagraph"/>
        <w:spacing w:after="0" w:line="480" w:lineRule="auto"/>
        <w:ind w:left="0"/>
        <w:jc w:val="both"/>
        <w:rPr>
          <w:rFonts w:cs="Times New Roman"/>
          <w:szCs w:val="24"/>
        </w:rPr>
      </w:pPr>
      <w:r>
        <w:rPr>
          <w:rFonts w:cs="Times New Roman"/>
          <w:b/>
          <w:szCs w:val="24"/>
        </w:rPr>
        <w:tab/>
      </w:r>
      <w:r w:rsidRPr="00BB4CDD">
        <w:rPr>
          <w:rFonts w:cs="Times New Roman"/>
          <w:szCs w:val="24"/>
        </w:rPr>
        <w:t>Sebelum memutuskan untuk berinvestasi, khususnya dalam saham, investor perlu melakukan suatu analisis. Menurut Husna (2009:307) untuk melakukan analisis dan memilih saham terdapat dua pendekatan dasar, yaitu Analis</w:t>
      </w:r>
      <w:r>
        <w:rPr>
          <w:rFonts w:cs="Times New Roman"/>
          <w:szCs w:val="24"/>
        </w:rPr>
        <w:t>is Fundamental dan Analisis Tek</w:t>
      </w:r>
      <w:r w:rsidRPr="00BB4CDD">
        <w:rPr>
          <w:rFonts w:cs="Times New Roman"/>
          <w:szCs w:val="24"/>
        </w:rPr>
        <w:t xml:space="preserve">nikal. </w:t>
      </w:r>
    </w:p>
    <w:p w:rsidR="00294DB7" w:rsidRDefault="00294DB7" w:rsidP="00294DB7">
      <w:pPr>
        <w:pStyle w:val="ListParagraph"/>
        <w:numPr>
          <w:ilvl w:val="0"/>
          <w:numId w:val="10"/>
        </w:numPr>
        <w:spacing w:after="0" w:line="480" w:lineRule="auto"/>
        <w:jc w:val="both"/>
        <w:rPr>
          <w:rFonts w:cs="Times New Roman"/>
          <w:szCs w:val="24"/>
        </w:rPr>
      </w:pPr>
      <w:r w:rsidRPr="00BB4CDD">
        <w:rPr>
          <w:rFonts w:cs="Times New Roman"/>
          <w:szCs w:val="24"/>
        </w:rPr>
        <w:t>Analisis Fundamental</w:t>
      </w:r>
    </w:p>
    <w:p w:rsidR="00294DB7" w:rsidRDefault="00294DB7" w:rsidP="00294DB7">
      <w:pPr>
        <w:pStyle w:val="ListParagraph"/>
        <w:spacing w:after="0" w:line="480" w:lineRule="auto"/>
        <w:ind w:left="780"/>
        <w:jc w:val="both"/>
        <w:rPr>
          <w:rFonts w:cs="Times New Roman"/>
          <w:szCs w:val="24"/>
        </w:rPr>
      </w:pPr>
      <w:r w:rsidRPr="00BB4CDD">
        <w:rPr>
          <w:rFonts w:cs="Times New Roman"/>
          <w:szCs w:val="24"/>
        </w:rPr>
        <w:t>Analisis Fundamental mencoba memperkirakan harga saham di masa yang akan datang dengan mengestimasi nilai faktor-faktor fundamental yang mempengaruhi harga saham di masa yang akan datang dan menerapkan hubungan variabel-variabel tersebut sehingga diperoleh taksiran harga saham. Karena banyak faktor yang mempengaruhi harga saham, maka untuk melakukan analisis fundamental diperlukan beberapa tahapan analisis. Analisis fundamental terdiri dari analisis ekonomi atau pasar, analisis indus</w:t>
      </w:r>
      <w:r>
        <w:rPr>
          <w:rFonts w:cs="Times New Roman"/>
          <w:szCs w:val="24"/>
        </w:rPr>
        <w:t>tri dan analisis perusahaan.</w:t>
      </w:r>
    </w:p>
    <w:p w:rsidR="00294DB7" w:rsidRDefault="00294DB7" w:rsidP="00294DB7">
      <w:pPr>
        <w:pStyle w:val="ListParagraph"/>
        <w:numPr>
          <w:ilvl w:val="0"/>
          <w:numId w:val="10"/>
        </w:numPr>
        <w:spacing w:after="0" w:line="480" w:lineRule="auto"/>
        <w:jc w:val="both"/>
        <w:rPr>
          <w:rFonts w:cs="Times New Roman"/>
          <w:szCs w:val="24"/>
        </w:rPr>
      </w:pPr>
      <w:r w:rsidRPr="00BB4CDD">
        <w:rPr>
          <w:rFonts w:cs="Times New Roman"/>
          <w:szCs w:val="24"/>
        </w:rPr>
        <w:t xml:space="preserve">Analisis Teknikal </w:t>
      </w:r>
    </w:p>
    <w:p w:rsidR="00294DB7" w:rsidRPr="00BB4CDD" w:rsidRDefault="00294DB7" w:rsidP="00294DB7">
      <w:pPr>
        <w:pStyle w:val="ListParagraph"/>
        <w:spacing w:after="0" w:line="480" w:lineRule="auto"/>
        <w:ind w:left="780"/>
        <w:jc w:val="both"/>
        <w:rPr>
          <w:rFonts w:cs="Times New Roman"/>
          <w:szCs w:val="24"/>
        </w:rPr>
      </w:pPr>
      <w:r>
        <w:rPr>
          <w:rFonts w:cs="Times New Roman"/>
          <w:szCs w:val="24"/>
        </w:rPr>
        <w:t>Analisis tek</w:t>
      </w:r>
      <w:r w:rsidRPr="00BB4CDD">
        <w:rPr>
          <w:rFonts w:cs="Times New Roman"/>
          <w:szCs w:val="24"/>
        </w:rPr>
        <w:t>nikal dapat dilakukan untuk saham-saham individual ataupun kondidi pasar secara keseluruhan. Analisis teknikal menggunakan grafik (</w:t>
      </w:r>
      <w:r w:rsidRPr="00BB4CDD">
        <w:rPr>
          <w:rFonts w:cs="Times New Roman"/>
          <w:i/>
          <w:szCs w:val="24"/>
        </w:rPr>
        <w:t>chart</w:t>
      </w:r>
      <w:r w:rsidRPr="00BB4CDD">
        <w:rPr>
          <w:rFonts w:cs="Times New Roman"/>
          <w:szCs w:val="24"/>
        </w:rPr>
        <w:t>) maupun berbagai indikator teknis la</w:t>
      </w:r>
      <w:r>
        <w:rPr>
          <w:rFonts w:cs="Times New Roman"/>
          <w:szCs w:val="24"/>
        </w:rPr>
        <w:t xml:space="preserve">in. Informasi mengenai harga </w:t>
      </w:r>
      <w:r w:rsidRPr="00BB4CDD">
        <w:rPr>
          <w:rFonts w:cs="Times New Roman"/>
          <w:szCs w:val="24"/>
        </w:rPr>
        <w:t>dan volume perdagangan merupakan alat utama untuk analisis. Analisis teknikal pada dasarnya merupakan upaya untuk menentukan kapan akan membeli (masuk ke pasar) atau menjual saham (keluar dari pasar), dengan memanfaatkan indikator teknis ataupun analisis grafis.</w:t>
      </w:r>
    </w:p>
    <w:p w:rsidR="00294DB7" w:rsidRDefault="00294DB7" w:rsidP="00294DB7">
      <w:pPr>
        <w:pStyle w:val="ListParagraph"/>
        <w:spacing w:after="0" w:line="480" w:lineRule="auto"/>
        <w:ind w:left="0"/>
        <w:jc w:val="both"/>
        <w:rPr>
          <w:rFonts w:cs="Times New Roman"/>
          <w:szCs w:val="24"/>
        </w:rPr>
      </w:pPr>
    </w:p>
    <w:p w:rsidR="00294DB7" w:rsidRPr="00056B4D" w:rsidRDefault="00294DB7" w:rsidP="00294DB7">
      <w:pPr>
        <w:pStyle w:val="ListParagraph"/>
        <w:spacing w:after="0" w:line="480" w:lineRule="auto"/>
        <w:ind w:left="0"/>
        <w:jc w:val="both"/>
        <w:rPr>
          <w:rFonts w:cs="Times New Roman"/>
          <w:b/>
          <w:szCs w:val="24"/>
        </w:rPr>
      </w:pPr>
      <w:r w:rsidRPr="00056B4D">
        <w:rPr>
          <w:rFonts w:cs="Times New Roman"/>
          <w:b/>
          <w:szCs w:val="24"/>
        </w:rPr>
        <w:lastRenderedPageBreak/>
        <w:t>2.2</w:t>
      </w:r>
      <w:r w:rsidRPr="00056B4D">
        <w:rPr>
          <w:rFonts w:cs="Times New Roman"/>
          <w:b/>
          <w:szCs w:val="24"/>
        </w:rPr>
        <w:tab/>
        <w:t>Penelitian Terdahulu</w:t>
      </w:r>
    </w:p>
    <w:p w:rsidR="00294DB7" w:rsidRPr="00056B4D" w:rsidRDefault="00294DB7" w:rsidP="00294DB7">
      <w:pPr>
        <w:pStyle w:val="ListParagraph"/>
        <w:spacing w:after="0" w:line="480" w:lineRule="auto"/>
        <w:ind w:left="0"/>
        <w:jc w:val="center"/>
        <w:rPr>
          <w:rFonts w:cs="Times New Roman"/>
          <w:b/>
          <w:szCs w:val="24"/>
        </w:rPr>
      </w:pPr>
      <w:r>
        <w:rPr>
          <w:rFonts w:cs="Times New Roman"/>
          <w:b/>
          <w:szCs w:val="24"/>
        </w:rPr>
        <w:t>Tabel 2.1</w:t>
      </w:r>
      <w:r w:rsidRPr="00056B4D">
        <w:rPr>
          <w:rFonts w:cs="Times New Roman"/>
          <w:b/>
          <w:szCs w:val="24"/>
        </w:rPr>
        <w:t xml:space="preserve"> Penelitian Terdahulu</w:t>
      </w:r>
    </w:p>
    <w:tbl>
      <w:tblPr>
        <w:tblStyle w:val="TableGrid"/>
        <w:tblW w:w="9209" w:type="dxa"/>
        <w:tblLook w:val="04A0" w:firstRow="1" w:lastRow="0" w:firstColumn="1" w:lastColumn="0" w:noHBand="0" w:noVBand="1"/>
      </w:tblPr>
      <w:tblGrid>
        <w:gridCol w:w="640"/>
        <w:gridCol w:w="1589"/>
        <w:gridCol w:w="2161"/>
        <w:gridCol w:w="1816"/>
        <w:gridCol w:w="3003"/>
      </w:tblGrid>
      <w:tr w:rsidR="00294DB7" w:rsidTr="002B4908">
        <w:tc>
          <w:tcPr>
            <w:tcW w:w="640" w:type="dxa"/>
            <w:vAlign w:val="center"/>
          </w:tcPr>
          <w:p w:rsidR="00294DB7" w:rsidRDefault="00294DB7" w:rsidP="002B4908">
            <w:pPr>
              <w:pStyle w:val="ListParagraph"/>
              <w:spacing w:line="480" w:lineRule="auto"/>
              <w:ind w:left="0"/>
              <w:jc w:val="center"/>
              <w:rPr>
                <w:rFonts w:cs="Times New Roman"/>
                <w:szCs w:val="24"/>
              </w:rPr>
            </w:pPr>
            <w:r>
              <w:rPr>
                <w:rFonts w:cs="Times New Roman"/>
                <w:szCs w:val="24"/>
              </w:rPr>
              <w:t>No</w:t>
            </w:r>
          </w:p>
        </w:tc>
        <w:tc>
          <w:tcPr>
            <w:tcW w:w="1589" w:type="dxa"/>
            <w:vAlign w:val="center"/>
          </w:tcPr>
          <w:p w:rsidR="00294DB7" w:rsidRDefault="00294DB7" w:rsidP="002B4908">
            <w:pPr>
              <w:pStyle w:val="ListParagraph"/>
              <w:spacing w:line="480" w:lineRule="auto"/>
              <w:ind w:left="0"/>
              <w:jc w:val="center"/>
              <w:rPr>
                <w:rFonts w:cs="Times New Roman"/>
                <w:szCs w:val="24"/>
              </w:rPr>
            </w:pPr>
            <w:r>
              <w:rPr>
                <w:rFonts w:cs="Times New Roman"/>
                <w:szCs w:val="24"/>
              </w:rPr>
              <w:t>Peneliti</w:t>
            </w:r>
          </w:p>
        </w:tc>
        <w:tc>
          <w:tcPr>
            <w:tcW w:w="2161" w:type="dxa"/>
            <w:vAlign w:val="center"/>
          </w:tcPr>
          <w:p w:rsidR="00294DB7" w:rsidRDefault="00294DB7" w:rsidP="002B4908">
            <w:pPr>
              <w:pStyle w:val="ListParagraph"/>
              <w:spacing w:line="480" w:lineRule="auto"/>
              <w:ind w:left="0"/>
              <w:jc w:val="center"/>
              <w:rPr>
                <w:rFonts w:cs="Times New Roman"/>
                <w:szCs w:val="24"/>
              </w:rPr>
            </w:pPr>
            <w:r>
              <w:rPr>
                <w:rFonts w:cs="Times New Roman"/>
                <w:szCs w:val="24"/>
              </w:rPr>
              <w:t>Judul Penelitian</w:t>
            </w:r>
          </w:p>
        </w:tc>
        <w:tc>
          <w:tcPr>
            <w:tcW w:w="1816" w:type="dxa"/>
            <w:vAlign w:val="center"/>
          </w:tcPr>
          <w:p w:rsidR="00294DB7" w:rsidRDefault="00294DB7" w:rsidP="002B4908">
            <w:pPr>
              <w:pStyle w:val="ListParagraph"/>
              <w:spacing w:line="480" w:lineRule="auto"/>
              <w:ind w:left="0"/>
              <w:jc w:val="center"/>
              <w:rPr>
                <w:rFonts w:cs="Times New Roman"/>
                <w:szCs w:val="24"/>
              </w:rPr>
            </w:pPr>
            <w:r>
              <w:rPr>
                <w:rFonts w:cs="Times New Roman"/>
                <w:szCs w:val="24"/>
              </w:rPr>
              <w:t>Variabel</w:t>
            </w:r>
          </w:p>
        </w:tc>
        <w:tc>
          <w:tcPr>
            <w:tcW w:w="3003" w:type="dxa"/>
            <w:vAlign w:val="center"/>
          </w:tcPr>
          <w:p w:rsidR="00294DB7" w:rsidRDefault="00294DB7" w:rsidP="002B4908">
            <w:pPr>
              <w:pStyle w:val="ListParagraph"/>
              <w:spacing w:line="480" w:lineRule="auto"/>
              <w:ind w:left="0"/>
              <w:jc w:val="center"/>
              <w:rPr>
                <w:rFonts w:cs="Times New Roman"/>
                <w:szCs w:val="24"/>
              </w:rPr>
            </w:pPr>
            <w:r>
              <w:rPr>
                <w:rFonts w:cs="Times New Roman"/>
                <w:szCs w:val="24"/>
              </w:rPr>
              <w:t>Hasil</w:t>
            </w:r>
          </w:p>
        </w:tc>
      </w:tr>
      <w:tr w:rsidR="00294DB7" w:rsidTr="002B4908">
        <w:trPr>
          <w:trHeight w:val="1266"/>
        </w:trPr>
        <w:tc>
          <w:tcPr>
            <w:tcW w:w="640" w:type="dxa"/>
          </w:tcPr>
          <w:p w:rsidR="00294DB7" w:rsidRDefault="00294DB7" w:rsidP="002B4908">
            <w:pPr>
              <w:pStyle w:val="ListParagraph"/>
              <w:spacing w:line="480" w:lineRule="auto"/>
              <w:ind w:left="0"/>
              <w:jc w:val="center"/>
              <w:rPr>
                <w:rFonts w:cs="Times New Roman"/>
                <w:szCs w:val="24"/>
              </w:rPr>
            </w:pPr>
            <w:r>
              <w:rPr>
                <w:rFonts w:cs="Times New Roman"/>
                <w:szCs w:val="24"/>
              </w:rPr>
              <w:t>1.</w:t>
            </w:r>
          </w:p>
        </w:tc>
        <w:tc>
          <w:tcPr>
            <w:tcW w:w="1589" w:type="dxa"/>
          </w:tcPr>
          <w:p w:rsidR="00294DB7" w:rsidRDefault="00294DB7" w:rsidP="002B4908">
            <w:pPr>
              <w:pStyle w:val="ListParagraph"/>
              <w:spacing w:line="480" w:lineRule="auto"/>
              <w:ind w:left="0"/>
              <w:jc w:val="center"/>
              <w:rPr>
                <w:rFonts w:cs="Times New Roman"/>
                <w:szCs w:val="24"/>
              </w:rPr>
            </w:pPr>
            <w:r>
              <w:rPr>
                <w:rFonts w:cs="Times New Roman"/>
                <w:szCs w:val="24"/>
              </w:rPr>
              <w:t>Sanjaya, dkk (2015)</w:t>
            </w:r>
          </w:p>
        </w:tc>
        <w:tc>
          <w:tcPr>
            <w:tcW w:w="2161" w:type="dxa"/>
          </w:tcPr>
          <w:p w:rsidR="00294DB7" w:rsidRDefault="00294DB7" w:rsidP="002B4908">
            <w:pPr>
              <w:pStyle w:val="ListParagraph"/>
              <w:spacing w:line="480" w:lineRule="auto"/>
              <w:ind w:left="0"/>
              <w:rPr>
                <w:rFonts w:cs="Times New Roman"/>
                <w:szCs w:val="24"/>
              </w:rPr>
            </w:pPr>
            <w:r>
              <w:rPr>
                <w:rFonts w:cs="Times New Roman"/>
                <w:szCs w:val="24"/>
              </w:rPr>
              <w:t xml:space="preserve">Pengaruh </w:t>
            </w:r>
            <w:r w:rsidRPr="008F3C4D">
              <w:rPr>
                <w:rFonts w:cs="Times New Roman"/>
                <w:i/>
                <w:szCs w:val="24"/>
              </w:rPr>
              <w:t>Return On Equity</w:t>
            </w:r>
            <w:r>
              <w:rPr>
                <w:rFonts w:cs="Times New Roman"/>
                <w:szCs w:val="24"/>
              </w:rPr>
              <w:t xml:space="preserve">, </w:t>
            </w:r>
            <w:r w:rsidRPr="008F3C4D">
              <w:rPr>
                <w:rFonts w:cs="Times New Roman"/>
                <w:i/>
                <w:szCs w:val="24"/>
              </w:rPr>
              <w:t xml:space="preserve">Debt </w:t>
            </w:r>
            <w:r>
              <w:rPr>
                <w:rFonts w:cs="Times New Roman"/>
                <w:i/>
                <w:szCs w:val="24"/>
              </w:rPr>
              <w:t xml:space="preserve">to Asset </w:t>
            </w:r>
            <w:r w:rsidRPr="008F3C4D">
              <w:rPr>
                <w:rFonts w:cs="Times New Roman"/>
                <w:i/>
                <w:szCs w:val="24"/>
              </w:rPr>
              <w:t>Ratio</w:t>
            </w:r>
            <w:r>
              <w:rPr>
                <w:rFonts w:cs="Times New Roman"/>
                <w:szCs w:val="24"/>
              </w:rPr>
              <w:t xml:space="preserve">, </w:t>
            </w:r>
            <w:r w:rsidRPr="008F3C4D">
              <w:rPr>
                <w:rFonts w:cs="Times New Roman"/>
                <w:i/>
                <w:szCs w:val="24"/>
              </w:rPr>
              <w:t>Debt to Equity Ratio</w:t>
            </w:r>
            <w:r>
              <w:rPr>
                <w:rFonts w:cs="Times New Roman"/>
                <w:szCs w:val="24"/>
              </w:rPr>
              <w:t xml:space="preserve">, </w:t>
            </w:r>
            <w:r w:rsidRPr="008F3C4D">
              <w:rPr>
                <w:rFonts w:cs="Times New Roman"/>
                <w:i/>
                <w:szCs w:val="24"/>
              </w:rPr>
              <w:t>Earning Per Share</w:t>
            </w:r>
            <w:r>
              <w:rPr>
                <w:rFonts w:cs="Times New Roman"/>
                <w:szCs w:val="24"/>
              </w:rPr>
              <w:t xml:space="preserve"> Terhadap Harga Saham (Studi pada perusahaan </w:t>
            </w:r>
            <w:r w:rsidRPr="008F3C4D">
              <w:rPr>
                <w:rFonts w:cs="Times New Roman"/>
                <w:i/>
                <w:szCs w:val="24"/>
              </w:rPr>
              <w:t>Food and Beverag</w:t>
            </w:r>
            <w:r>
              <w:rPr>
                <w:rFonts w:cs="Times New Roman"/>
                <w:szCs w:val="24"/>
              </w:rPr>
              <w:t>e yang terdaftar di Bursa Efek Indonesia Periode 2011-2013)</w:t>
            </w:r>
          </w:p>
        </w:tc>
        <w:tc>
          <w:tcPr>
            <w:tcW w:w="1816" w:type="dxa"/>
          </w:tcPr>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1</w:t>
            </w:r>
            <w:r>
              <w:rPr>
                <w:rFonts w:cs="Times New Roman"/>
                <w:szCs w:val="24"/>
              </w:rPr>
              <w:t>: ROE</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2</w:t>
            </w:r>
            <w:r>
              <w:rPr>
                <w:rFonts w:cs="Times New Roman"/>
                <w:szCs w:val="24"/>
              </w:rPr>
              <w:t>: DAR</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3</w:t>
            </w:r>
            <w:r>
              <w:rPr>
                <w:rFonts w:cs="Times New Roman"/>
                <w:szCs w:val="24"/>
              </w:rPr>
              <w:t>: DER</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4</w:t>
            </w:r>
            <w:r>
              <w:rPr>
                <w:rFonts w:cs="Times New Roman"/>
                <w:szCs w:val="24"/>
              </w:rPr>
              <w:t>: EPS</w:t>
            </w:r>
          </w:p>
          <w:p w:rsidR="00294DB7" w:rsidRPr="00E04BBD" w:rsidRDefault="00294DB7" w:rsidP="002B4908">
            <w:pPr>
              <w:pStyle w:val="ListParagraph"/>
              <w:spacing w:line="480" w:lineRule="auto"/>
              <w:ind w:left="0"/>
              <w:rPr>
                <w:rFonts w:cs="Times New Roman"/>
                <w:szCs w:val="24"/>
              </w:rPr>
            </w:pPr>
            <w:r>
              <w:rPr>
                <w:rFonts w:cs="Times New Roman"/>
                <w:szCs w:val="24"/>
              </w:rPr>
              <w:t>Y: Harga Saham</w:t>
            </w:r>
          </w:p>
        </w:tc>
        <w:tc>
          <w:tcPr>
            <w:tcW w:w="3003" w:type="dxa"/>
          </w:tcPr>
          <w:p w:rsidR="00294DB7" w:rsidRPr="0040387D" w:rsidRDefault="00294DB7" w:rsidP="002B4908">
            <w:pPr>
              <w:spacing w:line="480" w:lineRule="auto"/>
              <w:rPr>
                <w:rFonts w:cs="Times New Roman"/>
                <w:szCs w:val="24"/>
              </w:rPr>
            </w:pPr>
            <w:r>
              <w:rPr>
                <w:rFonts w:cs="Times New Roman"/>
                <w:szCs w:val="24"/>
              </w:rPr>
              <w:t>B</w:t>
            </w:r>
            <w:r w:rsidRPr="0040387D">
              <w:rPr>
                <w:rFonts w:cs="Times New Roman"/>
                <w:szCs w:val="24"/>
              </w:rPr>
              <w:t>ahwa secara simultan,</w:t>
            </w:r>
            <w:r>
              <w:rPr>
                <w:rFonts w:cs="Times New Roman"/>
                <w:szCs w:val="24"/>
              </w:rPr>
              <w:t xml:space="preserve"> </w:t>
            </w:r>
            <w:r w:rsidRPr="008F3C4D">
              <w:rPr>
                <w:rFonts w:cs="Times New Roman"/>
                <w:i/>
                <w:szCs w:val="24"/>
              </w:rPr>
              <w:t xml:space="preserve">Return On Equity </w:t>
            </w:r>
            <w:r>
              <w:rPr>
                <w:rFonts w:cs="Times New Roman"/>
                <w:szCs w:val="24"/>
              </w:rPr>
              <w:t xml:space="preserve">(ROE), </w:t>
            </w:r>
            <w:r w:rsidRPr="008F3C4D">
              <w:rPr>
                <w:rFonts w:cs="Times New Roman"/>
                <w:i/>
                <w:szCs w:val="24"/>
              </w:rPr>
              <w:t xml:space="preserve">Earning Per Share </w:t>
            </w:r>
            <w:r w:rsidRPr="0040387D">
              <w:rPr>
                <w:rFonts w:cs="Times New Roman"/>
                <w:szCs w:val="24"/>
              </w:rPr>
              <w:t xml:space="preserve">(EPS), </w:t>
            </w:r>
            <w:r>
              <w:rPr>
                <w:rFonts w:cs="Times New Roman"/>
                <w:i/>
                <w:szCs w:val="24"/>
              </w:rPr>
              <w:t xml:space="preserve">Debt to Asset </w:t>
            </w:r>
            <w:r w:rsidRPr="008F3C4D">
              <w:rPr>
                <w:rFonts w:cs="Times New Roman"/>
                <w:i/>
                <w:szCs w:val="24"/>
              </w:rPr>
              <w:t>Ratio</w:t>
            </w:r>
            <w:r w:rsidRPr="0040387D">
              <w:rPr>
                <w:rFonts w:cs="Times New Roman"/>
                <w:szCs w:val="24"/>
              </w:rPr>
              <w:t xml:space="preserve"> (D</w:t>
            </w:r>
            <w:r>
              <w:rPr>
                <w:rFonts w:cs="Times New Roman"/>
                <w:szCs w:val="24"/>
              </w:rPr>
              <w:t>A</w:t>
            </w:r>
            <w:r w:rsidRPr="0040387D">
              <w:rPr>
                <w:rFonts w:cs="Times New Roman"/>
                <w:szCs w:val="24"/>
              </w:rPr>
              <w:t xml:space="preserve">R), </w:t>
            </w:r>
            <w:r>
              <w:rPr>
                <w:rFonts w:cs="Times New Roman"/>
                <w:i/>
                <w:szCs w:val="24"/>
              </w:rPr>
              <w:t xml:space="preserve">Debt to </w:t>
            </w:r>
            <w:r w:rsidRPr="008F3C4D">
              <w:rPr>
                <w:rFonts w:cs="Times New Roman"/>
                <w:i/>
                <w:szCs w:val="24"/>
              </w:rPr>
              <w:t>Equity Ratio</w:t>
            </w:r>
            <w:r>
              <w:rPr>
                <w:rFonts w:cs="Times New Roman"/>
                <w:szCs w:val="24"/>
              </w:rPr>
              <w:t xml:space="preserve"> (DER) berpengaruh </w:t>
            </w:r>
            <w:r w:rsidRPr="0040387D">
              <w:rPr>
                <w:rFonts w:cs="Times New Roman"/>
                <w:szCs w:val="24"/>
              </w:rPr>
              <w:t>signifikan melalui uji f. Secara parsial,</w:t>
            </w:r>
            <w:r>
              <w:rPr>
                <w:rFonts w:cs="Times New Roman"/>
                <w:szCs w:val="24"/>
              </w:rPr>
              <w:t xml:space="preserve"> </w:t>
            </w:r>
            <w:r w:rsidRPr="008F3C4D">
              <w:rPr>
                <w:rFonts w:cs="Times New Roman"/>
                <w:i/>
                <w:szCs w:val="24"/>
              </w:rPr>
              <w:t>Return On Equity</w:t>
            </w:r>
            <w:r w:rsidRPr="0040387D">
              <w:rPr>
                <w:rFonts w:cs="Times New Roman"/>
                <w:szCs w:val="24"/>
              </w:rPr>
              <w:t xml:space="preserve"> (ROE) berpeng</w:t>
            </w:r>
            <w:r>
              <w:rPr>
                <w:rFonts w:cs="Times New Roman"/>
                <w:szCs w:val="24"/>
              </w:rPr>
              <w:t xml:space="preserve">aruh signifikan, tetapi </w:t>
            </w:r>
            <w:r w:rsidRPr="008F3C4D">
              <w:rPr>
                <w:rFonts w:cs="Times New Roman"/>
                <w:i/>
                <w:szCs w:val="24"/>
              </w:rPr>
              <w:t>Earning Per Share</w:t>
            </w:r>
            <w:r>
              <w:rPr>
                <w:rFonts w:cs="Times New Roman"/>
                <w:szCs w:val="24"/>
              </w:rPr>
              <w:t xml:space="preserve"> (EPS), </w:t>
            </w:r>
            <w:r w:rsidRPr="008F3C4D">
              <w:rPr>
                <w:rFonts w:cs="Times New Roman"/>
                <w:i/>
                <w:szCs w:val="24"/>
              </w:rPr>
              <w:t xml:space="preserve">Debt </w:t>
            </w:r>
            <w:r>
              <w:rPr>
                <w:rFonts w:cs="Times New Roman"/>
                <w:i/>
                <w:szCs w:val="24"/>
              </w:rPr>
              <w:t xml:space="preserve">to Asset </w:t>
            </w:r>
            <w:r w:rsidRPr="008F3C4D">
              <w:rPr>
                <w:rFonts w:cs="Times New Roman"/>
                <w:i/>
                <w:szCs w:val="24"/>
              </w:rPr>
              <w:t>Ratio</w:t>
            </w:r>
            <w:r>
              <w:rPr>
                <w:rFonts w:cs="Times New Roman"/>
                <w:szCs w:val="24"/>
              </w:rPr>
              <w:t xml:space="preserve"> (DAR), dan </w:t>
            </w:r>
            <w:r w:rsidRPr="008F3C4D">
              <w:rPr>
                <w:rFonts w:cs="Times New Roman"/>
                <w:i/>
                <w:szCs w:val="24"/>
              </w:rPr>
              <w:t>Debt to Equity Ratio</w:t>
            </w:r>
            <w:r>
              <w:rPr>
                <w:rFonts w:cs="Times New Roman"/>
                <w:szCs w:val="24"/>
              </w:rPr>
              <w:t xml:space="preserve"> (DER) tidak berpengaruh </w:t>
            </w:r>
            <w:r w:rsidRPr="0040387D">
              <w:rPr>
                <w:rFonts w:cs="Times New Roman"/>
                <w:szCs w:val="24"/>
              </w:rPr>
              <w:t xml:space="preserve">signifikan terhadap </w:t>
            </w:r>
            <w:r>
              <w:rPr>
                <w:rFonts w:cs="Times New Roman"/>
                <w:szCs w:val="24"/>
              </w:rPr>
              <w:t xml:space="preserve">harga </w:t>
            </w:r>
            <w:r w:rsidRPr="0040387D">
              <w:rPr>
                <w:rFonts w:cs="Times New Roman"/>
                <w:szCs w:val="24"/>
              </w:rPr>
              <w:t xml:space="preserve">saham melalui uji t. </w:t>
            </w:r>
          </w:p>
          <w:p w:rsidR="00294DB7" w:rsidRDefault="00294DB7" w:rsidP="002B4908">
            <w:pPr>
              <w:pStyle w:val="ListParagraph"/>
              <w:spacing w:line="480" w:lineRule="auto"/>
              <w:ind w:left="0"/>
              <w:rPr>
                <w:rFonts w:cs="Times New Roman"/>
                <w:szCs w:val="24"/>
              </w:rPr>
            </w:pPr>
          </w:p>
        </w:tc>
      </w:tr>
      <w:tr w:rsidR="00294DB7" w:rsidTr="002B4908">
        <w:tc>
          <w:tcPr>
            <w:tcW w:w="640" w:type="dxa"/>
          </w:tcPr>
          <w:p w:rsidR="00294DB7" w:rsidRDefault="00294DB7" w:rsidP="002B4908">
            <w:pPr>
              <w:pStyle w:val="ListParagraph"/>
              <w:spacing w:line="480" w:lineRule="auto"/>
              <w:ind w:left="0"/>
              <w:jc w:val="center"/>
              <w:rPr>
                <w:rFonts w:cs="Times New Roman"/>
                <w:szCs w:val="24"/>
              </w:rPr>
            </w:pPr>
            <w:r>
              <w:rPr>
                <w:rFonts w:cs="Times New Roman"/>
                <w:szCs w:val="24"/>
              </w:rPr>
              <w:lastRenderedPageBreak/>
              <w:t>2.</w:t>
            </w:r>
          </w:p>
        </w:tc>
        <w:tc>
          <w:tcPr>
            <w:tcW w:w="1589" w:type="dxa"/>
          </w:tcPr>
          <w:p w:rsidR="00294DB7" w:rsidRDefault="00294DB7" w:rsidP="002B4908">
            <w:pPr>
              <w:pStyle w:val="ListParagraph"/>
              <w:spacing w:line="480" w:lineRule="auto"/>
              <w:ind w:left="0"/>
              <w:jc w:val="center"/>
              <w:rPr>
                <w:rFonts w:cs="Times New Roman"/>
                <w:szCs w:val="24"/>
              </w:rPr>
            </w:pPr>
            <w:r>
              <w:rPr>
                <w:rFonts w:cs="Times New Roman"/>
                <w:szCs w:val="24"/>
              </w:rPr>
              <w:t>Mahadewi dan Candraningrat</w:t>
            </w:r>
          </w:p>
          <w:p w:rsidR="00294DB7" w:rsidRDefault="00294DB7" w:rsidP="002B4908">
            <w:pPr>
              <w:pStyle w:val="ListParagraph"/>
              <w:spacing w:line="480" w:lineRule="auto"/>
              <w:ind w:left="0"/>
              <w:jc w:val="center"/>
              <w:rPr>
                <w:rFonts w:cs="Times New Roman"/>
                <w:szCs w:val="24"/>
              </w:rPr>
            </w:pPr>
            <w:r>
              <w:rPr>
                <w:rFonts w:cs="Times New Roman"/>
                <w:szCs w:val="24"/>
              </w:rPr>
              <w:t>(2015)</w:t>
            </w:r>
          </w:p>
        </w:tc>
        <w:tc>
          <w:tcPr>
            <w:tcW w:w="2161" w:type="dxa"/>
          </w:tcPr>
          <w:p w:rsidR="00294DB7" w:rsidRDefault="00294DB7" w:rsidP="002B4908">
            <w:pPr>
              <w:pStyle w:val="ListParagraph"/>
              <w:spacing w:line="480" w:lineRule="auto"/>
              <w:ind w:left="0"/>
              <w:rPr>
                <w:rFonts w:cs="Times New Roman"/>
                <w:szCs w:val="24"/>
              </w:rPr>
            </w:pPr>
            <w:r>
              <w:rPr>
                <w:rFonts w:cs="Times New Roman"/>
                <w:szCs w:val="24"/>
              </w:rPr>
              <w:t xml:space="preserve">Pengaruh </w:t>
            </w:r>
            <w:r w:rsidRPr="008F3C4D">
              <w:rPr>
                <w:rFonts w:cs="Times New Roman"/>
                <w:i/>
                <w:szCs w:val="24"/>
              </w:rPr>
              <w:t>Return On Asset</w:t>
            </w:r>
            <w:r>
              <w:rPr>
                <w:rFonts w:cs="Times New Roman"/>
                <w:szCs w:val="24"/>
              </w:rPr>
              <w:t xml:space="preserve">, </w:t>
            </w:r>
            <w:r w:rsidRPr="008F3C4D">
              <w:rPr>
                <w:rFonts w:cs="Times New Roman"/>
                <w:i/>
                <w:szCs w:val="24"/>
              </w:rPr>
              <w:t>Earning Per Share</w:t>
            </w:r>
            <w:r>
              <w:rPr>
                <w:rFonts w:cs="Times New Roman"/>
                <w:szCs w:val="24"/>
              </w:rPr>
              <w:t xml:space="preserve">, dan </w:t>
            </w:r>
            <w:r w:rsidRPr="008F3C4D">
              <w:rPr>
                <w:rFonts w:cs="Times New Roman"/>
                <w:i/>
                <w:szCs w:val="24"/>
              </w:rPr>
              <w:t>Debt Ratio</w:t>
            </w:r>
            <w:r>
              <w:rPr>
                <w:rFonts w:cs="Times New Roman"/>
                <w:szCs w:val="24"/>
              </w:rPr>
              <w:t xml:space="preserve"> Terhadap Harga Saham Pada Perusahaan Indeks LQ-45 di Bursa Efek Indonesia Periode 2011-2013</w:t>
            </w:r>
          </w:p>
        </w:tc>
        <w:tc>
          <w:tcPr>
            <w:tcW w:w="1816" w:type="dxa"/>
          </w:tcPr>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1</w:t>
            </w:r>
            <w:r>
              <w:rPr>
                <w:rFonts w:cs="Times New Roman"/>
                <w:szCs w:val="24"/>
              </w:rPr>
              <w:t>: ROA</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2</w:t>
            </w:r>
            <w:r>
              <w:rPr>
                <w:rFonts w:cs="Times New Roman"/>
                <w:szCs w:val="24"/>
              </w:rPr>
              <w:t>: EPS</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3</w:t>
            </w:r>
            <w:r>
              <w:rPr>
                <w:rFonts w:cs="Times New Roman"/>
                <w:szCs w:val="24"/>
              </w:rPr>
              <w:t>: DR</w:t>
            </w:r>
          </w:p>
          <w:p w:rsidR="00294DB7" w:rsidRPr="0040387D" w:rsidRDefault="00294DB7" w:rsidP="002B4908">
            <w:pPr>
              <w:pStyle w:val="ListParagraph"/>
              <w:spacing w:line="480" w:lineRule="auto"/>
              <w:ind w:left="0"/>
              <w:rPr>
                <w:rFonts w:cs="Times New Roman"/>
                <w:szCs w:val="24"/>
              </w:rPr>
            </w:pPr>
            <w:r>
              <w:rPr>
                <w:rFonts w:cs="Times New Roman"/>
                <w:szCs w:val="24"/>
              </w:rPr>
              <w:t>Y:Harga Saham</w:t>
            </w:r>
          </w:p>
        </w:tc>
        <w:tc>
          <w:tcPr>
            <w:tcW w:w="3003" w:type="dxa"/>
          </w:tcPr>
          <w:p w:rsidR="00294DB7" w:rsidRDefault="00294DB7" w:rsidP="002B4908">
            <w:pPr>
              <w:pStyle w:val="ListParagraph"/>
              <w:spacing w:line="480" w:lineRule="auto"/>
              <w:ind w:left="0"/>
              <w:rPr>
                <w:rFonts w:cs="Times New Roman"/>
                <w:szCs w:val="24"/>
              </w:rPr>
            </w:pPr>
            <w:r>
              <w:rPr>
                <w:rFonts w:cs="Times New Roman"/>
                <w:szCs w:val="24"/>
              </w:rPr>
              <w:t>B</w:t>
            </w:r>
            <w:r w:rsidRPr="00475D26">
              <w:rPr>
                <w:rFonts w:cs="Times New Roman"/>
                <w:szCs w:val="24"/>
              </w:rPr>
              <w:t>ahwa ROA dan EPS secara parsial berpengaruh positif dan signifikan terhadap harga saham, sedangkan DR berpengaruh negatif dan tidak signifikan</w:t>
            </w:r>
            <w:r>
              <w:rPr>
                <w:rFonts w:cs="Times New Roman"/>
                <w:szCs w:val="24"/>
              </w:rPr>
              <w:t>.</w:t>
            </w:r>
          </w:p>
        </w:tc>
      </w:tr>
      <w:tr w:rsidR="00294DB7" w:rsidTr="002B4908">
        <w:tc>
          <w:tcPr>
            <w:tcW w:w="640" w:type="dxa"/>
          </w:tcPr>
          <w:p w:rsidR="00294DB7" w:rsidRDefault="00294DB7" w:rsidP="002B4908">
            <w:pPr>
              <w:pStyle w:val="ListParagraph"/>
              <w:spacing w:line="480" w:lineRule="auto"/>
              <w:ind w:left="0"/>
              <w:jc w:val="center"/>
              <w:rPr>
                <w:rFonts w:cs="Times New Roman"/>
                <w:szCs w:val="24"/>
              </w:rPr>
            </w:pPr>
            <w:r>
              <w:rPr>
                <w:rFonts w:cs="Times New Roman"/>
                <w:szCs w:val="24"/>
              </w:rPr>
              <w:t>3.</w:t>
            </w:r>
          </w:p>
        </w:tc>
        <w:tc>
          <w:tcPr>
            <w:tcW w:w="1589" w:type="dxa"/>
          </w:tcPr>
          <w:p w:rsidR="00294DB7" w:rsidRDefault="00294DB7" w:rsidP="002B4908">
            <w:pPr>
              <w:pStyle w:val="ListParagraph"/>
              <w:spacing w:line="480" w:lineRule="auto"/>
              <w:ind w:left="0"/>
              <w:jc w:val="center"/>
              <w:rPr>
                <w:rFonts w:cs="Times New Roman"/>
                <w:szCs w:val="24"/>
              </w:rPr>
            </w:pPr>
            <w:r>
              <w:rPr>
                <w:rFonts w:cs="Times New Roman"/>
                <w:szCs w:val="24"/>
              </w:rPr>
              <w:t>Amanda, dkk</w:t>
            </w:r>
          </w:p>
          <w:p w:rsidR="00294DB7" w:rsidRDefault="00294DB7" w:rsidP="002B4908">
            <w:pPr>
              <w:pStyle w:val="ListParagraph"/>
              <w:spacing w:line="480" w:lineRule="auto"/>
              <w:ind w:left="0"/>
              <w:jc w:val="center"/>
              <w:rPr>
                <w:rFonts w:cs="Times New Roman"/>
                <w:szCs w:val="24"/>
              </w:rPr>
            </w:pPr>
            <w:r>
              <w:rPr>
                <w:rFonts w:cs="Times New Roman"/>
                <w:szCs w:val="24"/>
              </w:rPr>
              <w:t>(2016)</w:t>
            </w:r>
          </w:p>
        </w:tc>
        <w:tc>
          <w:tcPr>
            <w:tcW w:w="2161" w:type="dxa"/>
          </w:tcPr>
          <w:p w:rsidR="00294DB7" w:rsidRDefault="00294DB7" w:rsidP="002B4908">
            <w:pPr>
              <w:pStyle w:val="ListParagraph"/>
              <w:spacing w:line="480" w:lineRule="auto"/>
              <w:ind w:left="0"/>
              <w:rPr>
                <w:rFonts w:cs="Times New Roman"/>
                <w:szCs w:val="24"/>
              </w:rPr>
            </w:pPr>
            <w:r>
              <w:rPr>
                <w:rFonts w:cs="Times New Roman"/>
                <w:szCs w:val="24"/>
              </w:rPr>
              <w:t xml:space="preserve">Pengaruh </w:t>
            </w:r>
            <w:r w:rsidRPr="008F3C4D">
              <w:rPr>
                <w:rFonts w:cs="Times New Roman"/>
                <w:i/>
                <w:szCs w:val="24"/>
              </w:rPr>
              <w:t>Debt to Equity Ratio</w:t>
            </w:r>
            <w:r>
              <w:rPr>
                <w:rFonts w:cs="Times New Roman"/>
                <w:szCs w:val="24"/>
              </w:rPr>
              <w:t xml:space="preserve">, </w:t>
            </w:r>
            <w:r w:rsidRPr="008F3C4D">
              <w:rPr>
                <w:rFonts w:cs="Times New Roman"/>
                <w:i/>
                <w:szCs w:val="24"/>
              </w:rPr>
              <w:t>Return On Equity</w:t>
            </w:r>
            <w:r>
              <w:rPr>
                <w:rFonts w:cs="Times New Roman"/>
                <w:szCs w:val="24"/>
              </w:rPr>
              <w:t xml:space="preserve">, </w:t>
            </w:r>
            <w:r w:rsidRPr="008F3C4D">
              <w:rPr>
                <w:rFonts w:cs="Times New Roman"/>
                <w:i/>
                <w:szCs w:val="24"/>
              </w:rPr>
              <w:t>Earning Per Share</w:t>
            </w:r>
            <w:r>
              <w:rPr>
                <w:rFonts w:cs="Times New Roman"/>
                <w:szCs w:val="24"/>
              </w:rPr>
              <w:t xml:space="preserve"> dan </w:t>
            </w:r>
            <w:r w:rsidRPr="008F3C4D">
              <w:rPr>
                <w:rFonts w:cs="Times New Roman"/>
                <w:i/>
                <w:szCs w:val="24"/>
              </w:rPr>
              <w:t xml:space="preserve">Price Earning Ratio </w:t>
            </w:r>
            <w:r>
              <w:rPr>
                <w:rFonts w:cs="Times New Roman"/>
                <w:szCs w:val="24"/>
              </w:rPr>
              <w:t xml:space="preserve">Terhadap Harga Saham (Studi pada Perusahaan </w:t>
            </w:r>
            <w:r w:rsidRPr="008F3C4D">
              <w:rPr>
                <w:rFonts w:cs="Times New Roman"/>
                <w:i/>
                <w:szCs w:val="24"/>
              </w:rPr>
              <w:t>Food and Beverages</w:t>
            </w:r>
            <w:r>
              <w:rPr>
                <w:rFonts w:cs="Times New Roman"/>
                <w:szCs w:val="24"/>
              </w:rPr>
              <w:t xml:space="preserve"> yang Terdaftar di </w:t>
            </w:r>
            <w:r>
              <w:rPr>
                <w:rFonts w:cs="Times New Roman"/>
                <w:szCs w:val="24"/>
              </w:rPr>
              <w:lastRenderedPageBreak/>
              <w:t>BEI Tahun 2008-2011)</w:t>
            </w:r>
          </w:p>
        </w:tc>
        <w:tc>
          <w:tcPr>
            <w:tcW w:w="1816" w:type="dxa"/>
          </w:tcPr>
          <w:p w:rsidR="00294DB7" w:rsidRDefault="00294DB7" w:rsidP="002B4908">
            <w:pPr>
              <w:pStyle w:val="ListParagraph"/>
              <w:spacing w:line="480" w:lineRule="auto"/>
              <w:ind w:left="0"/>
              <w:rPr>
                <w:rFonts w:cs="Times New Roman"/>
                <w:szCs w:val="24"/>
              </w:rPr>
            </w:pPr>
            <w:r>
              <w:rPr>
                <w:rFonts w:cs="Times New Roman"/>
                <w:szCs w:val="24"/>
              </w:rPr>
              <w:lastRenderedPageBreak/>
              <w:t>X</w:t>
            </w:r>
            <w:r>
              <w:rPr>
                <w:rFonts w:cs="Times New Roman"/>
                <w:szCs w:val="24"/>
                <w:vertAlign w:val="subscript"/>
              </w:rPr>
              <w:t>1</w:t>
            </w:r>
            <w:r>
              <w:rPr>
                <w:rFonts w:cs="Times New Roman"/>
                <w:szCs w:val="24"/>
              </w:rPr>
              <w:t>: DER</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2</w:t>
            </w:r>
            <w:r>
              <w:rPr>
                <w:rFonts w:cs="Times New Roman"/>
                <w:szCs w:val="24"/>
              </w:rPr>
              <w:t>: ROE</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3</w:t>
            </w:r>
            <w:r>
              <w:rPr>
                <w:rFonts w:cs="Times New Roman"/>
                <w:szCs w:val="24"/>
              </w:rPr>
              <w:t>: EPS</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4</w:t>
            </w:r>
            <w:r>
              <w:rPr>
                <w:rFonts w:cs="Times New Roman"/>
                <w:szCs w:val="24"/>
              </w:rPr>
              <w:t>: PER</w:t>
            </w:r>
          </w:p>
          <w:p w:rsidR="00294DB7" w:rsidRPr="00475D26" w:rsidRDefault="00294DB7" w:rsidP="002B4908">
            <w:pPr>
              <w:pStyle w:val="ListParagraph"/>
              <w:spacing w:line="480" w:lineRule="auto"/>
              <w:ind w:left="0"/>
              <w:rPr>
                <w:rFonts w:cs="Times New Roman"/>
                <w:szCs w:val="24"/>
              </w:rPr>
            </w:pPr>
            <w:r>
              <w:rPr>
                <w:rFonts w:cs="Times New Roman"/>
                <w:szCs w:val="24"/>
              </w:rPr>
              <w:t>Y: Harga Saham</w:t>
            </w:r>
          </w:p>
        </w:tc>
        <w:tc>
          <w:tcPr>
            <w:tcW w:w="3003" w:type="dxa"/>
          </w:tcPr>
          <w:p w:rsidR="00294DB7" w:rsidRDefault="00294DB7" w:rsidP="002B4908">
            <w:pPr>
              <w:pStyle w:val="ListParagraph"/>
              <w:spacing w:line="480" w:lineRule="auto"/>
              <w:ind w:left="0"/>
              <w:rPr>
                <w:rFonts w:cs="Times New Roman"/>
                <w:szCs w:val="24"/>
              </w:rPr>
            </w:pPr>
            <w:r>
              <w:rPr>
                <w:rFonts w:cs="Times New Roman"/>
                <w:szCs w:val="24"/>
              </w:rPr>
              <w:t>B</w:t>
            </w:r>
            <w:r w:rsidRPr="00475D26">
              <w:rPr>
                <w:rFonts w:cs="Times New Roman"/>
                <w:szCs w:val="24"/>
              </w:rPr>
              <w:t>ahwa secara simultan DER, ROE, EPS, dan PER memiliki pengaruh signifikan</w:t>
            </w:r>
            <w:r>
              <w:rPr>
                <w:rFonts w:cs="Times New Roman"/>
                <w:szCs w:val="24"/>
              </w:rPr>
              <w:t xml:space="preserve"> terhadap harga saham dan secara parsial variabel DER, ROE, dan EPS signifikan pengaruhnya terhadap harga saham.</w:t>
            </w:r>
          </w:p>
        </w:tc>
      </w:tr>
      <w:tr w:rsidR="00294DB7" w:rsidTr="002B4908">
        <w:trPr>
          <w:trHeight w:val="3538"/>
        </w:trPr>
        <w:tc>
          <w:tcPr>
            <w:tcW w:w="640" w:type="dxa"/>
          </w:tcPr>
          <w:p w:rsidR="00294DB7" w:rsidRDefault="00294DB7" w:rsidP="002B4908">
            <w:pPr>
              <w:pStyle w:val="ListParagraph"/>
              <w:spacing w:line="480" w:lineRule="auto"/>
              <w:ind w:left="0"/>
              <w:jc w:val="center"/>
              <w:rPr>
                <w:rFonts w:cs="Times New Roman"/>
                <w:szCs w:val="24"/>
              </w:rPr>
            </w:pPr>
            <w:r>
              <w:rPr>
                <w:rFonts w:cs="Times New Roman"/>
                <w:szCs w:val="24"/>
              </w:rPr>
              <w:lastRenderedPageBreak/>
              <w:t>4.</w:t>
            </w:r>
          </w:p>
        </w:tc>
        <w:tc>
          <w:tcPr>
            <w:tcW w:w="1589" w:type="dxa"/>
          </w:tcPr>
          <w:p w:rsidR="00294DB7" w:rsidRDefault="00294DB7" w:rsidP="002B4908">
            <w:pPr>
              <w:pStyle w:val="ListParagraph"/>
              <w:spacing w:line="480" w:lineRule="auto"/>
              <w:ind w:left="0"/>
              <w:jc w:val="center"/>
              <w:rPr>
                <w:rFonts w:cs="Times New Roman"/>
                <w:szCs w:val="24"/>
              </w:rPr>
            </w:pPr>
            <w:r>
              <w:rPr>
                <w:rFonts w:cs="Times New Roman"/>
                <w:szCs w:val="24"/>
              </w:rPr>
              <w:t>Cathelia dan Sampurno</w:t>
            </w:r>
          </w:p>
          <w:p w:rsidR="00294DB7" w:rsidRDefault="00294DB7" w:rsidP="002B4908">
            <w:pPr>
              <w:pStyle w:val="ListParagraph"/>
              <w:spacing w:line="480" w:lineRule="auto"/>
              <w:ind w:left="0"/>
              <w:jc w:val="center"/>
              <w:rPr>
                <w:rFonts w:cs="Times New Roman"/>
                <w:szCs w:val="24"/>
              </w:rPr>
            </w:pPr>
            <w:r>
              <w:rPr>
                <w:rFonts w:cs="Times New Roman"/>
                <w:szCs w:val="24"/>
              </w:rPr>
              <w:t>(2016)</w:t>
            </w:r>
          </w:p>
        </w:tc>
        <w:tc>
          <w:tcPr>
            <w:tcW w:w="2161" w:type="dxa"/>
          </w:tcPr>
          <w:p w:rsidR="00294DB7" w:rsidRDefault="00294DB7" w:rsidP="002B4908">
            <w:pPr>
              <w:pStyle w:val="ListParagraph"/>
              <w:spacing w:line="480" w:lineRule="auto"/>
              <w:ind w:left="0"/>
              <w:rPr>
                <w:rFonts w:cs="Times New Roman"/>
                <w:szCs w:val="24"/>
              </w:rPr>
            </w:pPr>
            <w:r>
              <w:rPr>
                <w:rFonts w:cs="Times New Roman"/>
                <w:szCs w:val="24"/>
              </w:rPr>
              <w:t>Analisis ROE, DER, TATO, CAPEX dan NCCR Terhadap Harga Saham (Studi Kasus pada Perusahaan Manufaktur Sektor Industri Barang Konsumsi yang terdaftar di Bursa Efek Indonesia Periode 2010-2014)</w:t>
            </w:r>
          </w:p>
        </w:tc>
        <w:tc>
          <w:tcPr>
            <w:tcW w:w="1816" w:type="dxa"/>
          </w:tcPr>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1</w:t>
            </w:r>
            <w:r>
              <w:rPr>
                <w:rFonts w:cs="Times New Roman"/>
                <w:szCs w:val="24"/>
              </w:rPr>
              <w:t>: ROE</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2</w:t>
            </w:r>
            <w:r>
              <w:rPr>
                <w:rFonts w:cs="Times New Roman"/>
                <w:szCs w:val="24"/>
              </w:rPr>
              <w:t>: DER</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3</w:t>
            </w:r>
            <w:r>
              <w:rPr>
                <w:rFonts w:cs="Times New Roman"/>
                <w:szCs w:val="24"/>
              </w:rPr>
              <w:t>: TATO</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4</w:t>
            </w:r>
            <w:r>
              <w:rPr>
                <w:rFonts w:cs="Times New Roman"/>
                <w:szCs w:val="24"/>
              </w:rPr>
              <w:t>: CAPEX</w:t>
            </w:r>
          </w:p>
          <w:p w:rsidR="00294DB7"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5</w:t>
            </w:r>
            <w:r>
              <w:rPr>
                <w:rFonts w:cs="Times New Roman"/>
                <w:szCs w:val="24"/>
              </w:rPr>
              <w:t>: NCCR</w:t>
            </w:r>
          </w:p>
          <w:p w:rsidR="00294DB7" w:rsidRPr="009A6694" w:rsidRDefault="00294DB7" w:rsidP="002B4908">
            <w:pPr>
              <w:pStyle w:val="ListParagraph"/>
              <w:spacing w:line="480" w:lineRule="auto"/>
              <w:ind w:left="0"/>
              <w:rPr>
                <w:rFonts w:cs="Times New Roman"/>
                <w:szCs w:val="24"/>
              </w:rPr>
            </w:pPr>
            <w:r>
              <w:rPr>
                <w:rFonts w:cs="Times New Roman"/>
                <w:szCs w:val="24"/>
              </w:rPr>
              <w:t>Y: Harga Saham</w:t>
            </w:r>
          </w:p>
        </w:tc>
        <w:tc>
          <w:tcPr>
            <w:tcW w:w="3003" w:type="dxa"/>
          </w:tcPr>
          <w:p w:rsidR="00294DB7" w:rsidRPr="009A6694" w:rsidRDefault="00294DB7" w:rsidP="002B49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eastAsia="Times New Roman" w:cs="Times New Roman"/>
                <w:color w:val="212121"/>
                <w:szCs w:val="24"/>
              </w:rPr>
            </w:pPr>
            <w:r>
              <w:rPr>
                <w:rFonts w:eastAsia="Times New Roman" w:cs="Times New Roman"/>
                <w:color w:val="212121"/>
                <w:szCs w:val="24"/>
                <w:lang w:val="id-ID"/>
              </w:rPr>
              <w:t>B</w:t>
            </w:r>
            <w:r w:rsidRPr="009A6694">
              <w:rPr>
                <w:rFonts w:eastAsia="Times New Roman" w:cs="Times New Roman"/>
                <w:color w:val="212121"/>
                <w:szCs w:val="24"/>
                <w:lang w:val="id-ID"/>
              </w:rPr>
              <w:t>ahwa ROE berpengaruh signifikan dan positif terhadap harga saham sedangkan DER berpengaruh signifikan dan negatif terhadap harga saham. Secara simultan hasil uji menunjukkan ada pengaruh antara ROE, DE</w:t>
            </w:r>
            <w:r>
              <w:rPr>
                <w:rFonts w:eastAsia="Times New Roman" w:cs="Times New Roman"/>
                <w:color w:val="212121"/>
                <w:szCs w:val="24"/>
                <w:lang w:val="id-ID"/>
              </w:rPr>
              <w:t>R, TATO, CAPEX dan NCCR terhadap harga saham.</w:t>
            </w:r>
          </w:p>
          <w:p w:rsidR="00294DB7" w:rsidRDefault="00294DB7" w:rsidP="002B4908">
            <w:pPr>
              <w:pStyle w:val="ListParagraph"/>
              <w:spacing w:line="480" w:lineRule="auto"/>
              <w:ind w:left="0"/>
              <w:rPr>
                <w:rFonts w:cs="Times New Roman"/>
                <w:szCs w:val="24"/>
              </w:rPr>
            </w:pPr>
          </w:p>
        </w:tc>
      </w:tr>
      <w:tr w:rsidR="00294DB7" w:rsidTr="002B4908">
        <w:trPr>
          <w:trHeight w:val="3538"/>
        </w:trPr>
        <w:tc>
          <w:tcPr>
            <w:tcW w:w="640" w:type="dxa"/>
          </w:tcPr>
          <w:p w:rsidR="00294DB7" w:rsidRDefault="00294DB7" w:rsidP="002B4908">
            <w:pPr>
              <w:pStyle w:val="ListParagraph"/>
              <w:spacing w:line="480" w:lineRule="auto"/>
              <w:ind w:left="0"/>
              <w:jc w:val="center"/>
              <w:rPr>
                <w:rFonts w:cs="Times New Roman"/>
                <w:szCs w:val="24"/>
              </w:rPr>
            </w:pPr>
            <w:r>
              <w:rPr>
                <w:rFonts w:cs="Times New Roman"/>
                <w:szCs w:val="24"/>
              </w:rPr>
              <w:t>5.</w:t>
            </w:r>
          </w:p>
        </w:tc>
        <w:tc>
          <w:tcPr>
            <w:tcW w:w="1589" w:type="dxa"/>
          </w:tcPr>
          <w:p w:rsidR="00294DB7" w:rsidRDefault="00294DB7" w:rsidP="002B4908">
            <w:pPr>
              <w:pStyle w:val="ListParagraph"/>
              <w:spacing w:line="480" w:lineRule="auto"/>
              <w:ind w:left="0"/>
              <w:jc w:val="center"/>
              <w:rPr>
                <w:rFonts w:cs="Times New Roman"/>
                <w:szCs w:val="24"/>
              </w:rPr>
            </w:pPr>
            <w:r>
              <w:rPr>
                <w:rFonts w:cs="Times New Roman"/>
                <w:szCs w:val="24"/>
              </w:rPr>
              <w:t>Ratih, dkk (2013)</w:t>
            </w:r>
          </w:p>
        </w:tc>
        <w:tc>
          <w:tcPr>
            <w:tcW w:w="2161" w:type="dxa"/>
          </w:tcPr>
          <w:p w:rsidR="00294DB7" w:rsidRDefault="00294DB7" w:rsidP="002B4908">
            <w:pPr>
              <w:pStyle w:val="ListParagraph"/>
              <w:spacing w:line="480" w:lineRule="auto"/>
              <w:ind w:left="0"/>
              <w:rPr>
                <w:rFonts w:cs="Times New Roman"/>
                <w:szCs w:val="24"/>
              </w:rPr>
            </w:pPr>
            <w:r>
              <w:rPr>
                <w:rFonts w:cs="Times New Roman"/>
                <w:szCs w:val="24"/>
              </w:rPr>
              <w:t xml:space="preserve">Pengaruh EPS, PER, DER, ROE Terhadap Harga Saham Pada Perusahaan Sektor Pertambangan yang terdaftar di Bursa </w:t>
            </w:r>
            <w:r>
              <w:rPr>
                <w:rFonts w:cs="Times New Roman"/>
                <w:szCs w:val="24"/>
              </w:rPr>
              <w:lastRenderedPageBreak/>
              <w:t>Efek Indonesia (BEI) Tahun 2010-2012</w:t>
            </w:r>
          </w:p>
        </w:tc>
        <w:tc>
          <w:tcPr>
            <w:tcW w:w="1816" w:type="dxa"/>
          </w:tcPr>
          <w:p w:rsidR="00294DB7" w:rsidRDefault="00294DB7" w:rsidP="002B4908">
            <w:pPr>
              <w:pStyle w:val="ListParagraph"/>
              <w:spacing w:line="480" w:lineRule="auto"/>
              <w:ind w:left="0"/>
              <w:rPr>
                <w:rFonts w:cs="Times New Roman"/>
                <w:szCs w:val="24"/>
              </w:rPr>
            </w:pPr>
            <w:r>
              <w:rPr>
                <w:rFonts w:cs="Times New Roman"/>
                <w:szCs w:val="24"/>
              </w:rPr>
              <w:lastRenderedPageBreak/>
              <w:t>X</w:t>
            </w:r>
            <w:r>
              <w:rPr>
                <w:rFonts w:cs="Times New Roman"/>
                <w:szCs w:val="24"/>
                <w:vertAlign w:val="subscript"/>
              </w:rPr>
              <w:t>1</w:t>
            </w:r>
            <w:r>
              <w:rPr>
                <w:rFonts w:cs="Times New Roman"/>
                <w:szCs w:val="24"/>
              </w:rPr>
              <w:t>: EPS</w:t>
            </w:r>
          </w:p>
          <w:p w:rsidR="00294DB7" w:rsidRPr="00B018C9"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2</w:t>
            </w:r>
            <w:r>
              <w:rPr>
                <w:rFonts w:cs="Times New Roman"/>
                <w:szCs w:val="24"/>
              </w:rPr>
              <w:t>: PER</w:t>
            </w:r>
          </w:p>
          <w:p w:rsidR="00294DB7" w:rsidRPr="00B018C9"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3</w:t>
            </w:r>
            <w:r>
              <w:rPr>
                <w:rFonts w:cs="Times New Roman"/>
                <w:szCs w:val="24"/>
              </w:rPr>
              <w:t>: DER</w:t>
            </w:r>
          </w:p>
          <w:p w:rsidR="00294DB7" w:rsidRPr="00B018C9"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4</w:t>
            </w:r>
            <w:r>
              <w:rPr>
                <w:rFonts w:cs="Times New Roman"/>
                <w:szCs w:val="24"/>
              </w:rPr>
              <w:t>: ROE</w:t>
            </w:r>
          </w:p>
          <w:p w:rsidR="00294DB7" w:rsidRPr="00B018C9" w:rsidRDefault="00294DB7" w:rsidP="002B4908">
            <w:pPr>
              <w:pStyle w:val="ListParagraph"/>
              <w:spacing w:line="480" w:lineRule="auto"/>
              <w:ind w:left="0"/>
              <w:rPr>
                <w:rFonts w:cs="Times New Roman"/>
                <w:szCs w:val="24"/>
              </w:rPr>
            </w:pPr>
            <w:r>
              <w:rPr>
                <w:rFonts w:cs="Times New Roman"/>
                <w:szCs w:val="24"/>
              </w:rPr>
              <w:t>Y: Harga Saham</w:t>
            </w:r>
          </w:p>
        </w:tc>
        <w:tc>
          <w:tcPr>
            <w:tcW w:w="3003" w:type="dxa"/>
          </w:tcPr>
          <w:p w:rsidR="00294DB7" w:rsidRPr="00B018C9" w:rsidRDefault="00294DB7" w:rsidP="002B49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eastAsia="Times New Roman" w:cs="Times New Roman"/>
                <w:color w:val="212121"/>
                <w:szCs w:val="24"/>
              </w:rPr>
            </w:pPr>
            <w:r>
              <w:rPr>
                <w:rFonts w:eastAsia="Times New Roman" w:cs="Times New Roman"/>
                <w:color w:val="212121"/>
                <w:szCs w:val="24"/>
              </w:rPr>
              <w:t xml:space="preserve">Bahwa EPS, PER dan ROE berpengaruh positif dan signifikan terhadap harga saham. Sementara itu, DER berpengaruh negatif terhadap harga saham. Secara simultan terdapat </w:t>
            </w:r>
            <w:r>
              <w:rPr>
                <w:rFonts w:eastAsia="Times New Roman" w:cs="Times New Roman"/>
                <w:color w:val="212121"/>
                <w:szCs w:val="24"/>
              </w:rPr>
              <w:lastRenderedPageBreak/>
              <w:t>pengaruh yang sinifikan antara EPS, PER, DER dan ROE terhadap harga saham.</w:t>
            </w:r>
          </w:p>
        </w:tc>
      </w:tr>
      <w:tr w:rsidR="00294DB7" w:rsidTr="002B4908">
        <w:trPr>
          <w:trHeight w:val="3538"/>
        </w:trPr>
        <w:tc>
          <w:tcPr>
            <w:tcW w:w="640" w:type="dxa"/>
          </w:tcPr>
          <w:p w:rsidR="00294DB7" w:rsidRDefault="00294DB7" w:rsidP="002B4908">
            <w:pPr>
              <w:pStyle w:val="ListParagraph"/>
              <w:spacing w:line="480" w:lineRule="auto"/>
              <w:ind w:left="0"/>
              <w:jc w:val="center"/>
              <w:rPr>
                <w:rFonts w:cs="Times New Roman"/>
                <w:szCs w:val="24"/>
              </w:rPr>
            </w:pPr>
            <w:r>
              <w:rPr>
                <w:rFonts w:cs="Times New Roman"/>
                <w:szCs w:val="24"/>
              </w:rPr>
              <w:lastRenderedPageBreak/>
              <w:t>6.</w:t>
            </w:r>
          </w:p>
        </w:tc>
        <w:tc>
          <w:tcPr>
            <w:tcW w:w="1589" w:type="dxa"/>
          </w:tcPr>
          <w:p w:rsidR="00294DB7" w:rsidRDefault="00294DB7" w:rsidP="002B4908">
            <w:pPr>
              <w:pStyle w:val="ListParagraph"/>
              <w:spacing w:line="480" w:lineRule="auto"/>
              <w:ind w:left="0"/>
              <w:jc w:val="center"/>
              <w:rPr>
                <w:rFonts w:cs="Times New Roman"/>
                <w:szCs w:val="24"/>
              </w:rPr>
            </w:pPr>
            <w:r>
              <w:rPr>
                <w:rFonts w:cs="Times New Roman"/>
                <w:szCs w:val="24"/>
              </w:rPr>
              <w:t>Sarliva, dkk (2017)</w:t>
            </w:r>
          </w:p>
        </w:tc>
        <w:tc>
          <w:tcPr>
            <w:tcW w:w="2161" w:type="dxa"/>
          </w:tcPr>
          <w:p w:rsidR="00294DB7" w:rsidRDefault="00294DB7" w:rsidP="002B4908">
            <w:pPr>
              <w:pStyle w:val="ListParagraph"/>
              <w:spacing w:line="480" w:lineRule="auto"/>
              <w:ind w:left="0"/>
              <w:rPr>
                <w:rFonts w:cs="Times New Roman"/>
                <w:szCs w:val="24"/>
              </w:rPr>
            </w:pPr>
            <w:r>
              <w:rPr>
                <w:rFonts w:cs="Times New Roman"/>
                <w:szCs w:val="24"/>
              </w:rPr>
              <w:t>Pengaruh EPS, PER, DAR dan ROE Terhadap Harga Saham pada PT. Astra Agro Lestari Tbk Periode 2006-2015</w:t>
            </w:r>
          </w:p>
        </w:tc>
        <w:tc>
          <w:tcPr>
            <w:tcW w:w="1816" w:type="dxa"/>
          </w:tcPr>
          <w:p w:rsidR="00294DB7" w:rsidRPr="00D55374"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1</w:t>
            </w:r>
            <w:r>
              <w:rPr>
                <w:rFonts w:cs="Times New Roman"/>
                <w:szCs w:val="24"/>
              </w:rPr>
              <w:t>: EPS</w:t>
            </w:r>
          </w:p>
          <w:p w:rsidR="00294DB7" w:rsidRPr="00D55374"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2</w:t>
            </w:r>
            <w:r>
              <w:rPr>
                <w:rFonts w:cs="Times New Roman"/>
                <w:szCs w:val="24"/>
              </w:rPr>
              <w:t>: PER</w:t>
            </w:r>
          </w:p>
          <w:p w:rsidR="00294DB7" w:rsidRPr="00D55374"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3</w:t>
            </w:r>
            <w:r>
              <w:rPr>
                <w:rFonts w:cs="Times New Roman"/>
                <w:szCs w:val="24"/>
              </w:rPr>
              <w:t>: DAR</w:t>
            </w:r>
          </w:p>
          <w:p w:rsidR="00294DB7" w:rsidRPr="00D55374"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4</w:t>
            </w:r>
            <w:r>
              <w:rPr>
                <w:rFonts w:cs="Times New Roman"/>
                <w:szCs w:val="24"/>
              </w:rPr>
              <w:t>: ROE</w:t>
            </w:r>
          </w:p>
          <w:p w:rsidR="00294DB7" w:rsidRPr="00D55374" w:rsidRDefault="00294DB7" w:rsidP="002B4908">
            <w:pPr>
              <w:pStyle w:val="ListParagraph"/>
              <w:spacing w:line="480" w:lineRule="auto"/>
              <w:ind w:left="0"/>
              <w:rPr>
                <w:rFonts w:cs="Times New Roman"/>
                <w:szCs w:val="24"/>
              </w:rPr>
            </w:pPr>
            <w:r>
              <w:rPr>
                <w:rFonts w:cs="Times New Roman"/>
                <w:szCs w:val="24"/>
              </w:rPr>
              <w:t>Y: Harga Saham</w:t>
            </w:r>
          </w:p>
        </w:tc>
        <w:tc>
          <w:tcPr>
            <w:tcW w:w="3003" w:type="dxa"/>
          </w:tcPr>
          <w:p w:rsidR="00294DB7" w:rsidRPr="001004D5" w:rsidRDefault="00294DB7" w:rsidP="002B4908">
            <w:pPr>
              <w:pStyle w:val="HTMLPreformatted"/>
              <w:shd w:val="clear" w:color="auto" w:fill="FFFFFF"/>
              <w:spacing w:line="480" w:lineRule="auto"/>
              <w:rPr>
                <w:rFonts w:ascii="Times New Roman" w:hAnsi="Times New Roman" w:cs="Times New Roman"/>
                <w:color w:val="212121"/>
                <w:sz w:val="24"/>
                <w:szCs w:val="24"/>
              </w:rPr>
            </w:pPr>
            <w:r w:rsidRPr="001004D5">
              <w:rPr>
                <w:rFonts w:ascii="Times New Roman" w:hAnsi="Times New Roman" w:cs="Times New Roman"/>
                <w:color w:val="212121"/>
                <w:sz w:val="24"/>
                <w:szCs w:val="24"/>
                <w:lang w:val="id-ID"/>
              </w:rPr>
              <w:t>Berdasarkan uji F statiscal, membuktikan EPS, PER, DAR dan ROE secara simultan berpengaruh signifikan terhadap harga saham, namun berdasarkan hasil uji statistik t, terbukti bahwa variabel EPS dan variabel PER secara parsial memiliki pengaruh yang signifikan, sedangkan variabel DAR dan ROE tidak berpengaruh terhadap harga saham</w:t>
            </w:r>
            <w:r w:rsidRPr="001004D5">
              <w:rPr>
                <w:rFonts w:ascii="Times New Roman" w:hAnsi="Times New Roman" w:cs="Times New Roman"/>
                <w:color w:val="212121"/>
                <w:sz w:val="24"/>
                <w:szCs w:val="24"/>
              </w:rPr>
              <w:t>.</w:t>
            </w:r>
          </w:p>
          <w:p w:rsidR="00294DB7" w:rsidRDefault="00294DB7" w:rsidP="002B4908">
            <w:pPr>
              <w:pStyle w:val="HTMLPreformatted"/>
              <w:shd w:val="clear" w:color="auto" w:fill="FFFFFF"/>
              <w:rPr>
                <w:rFonts w:ascii="inherit" w:hAnsi="inherit"/>
                <w:color w:val="212121"/>
              </w:rPr>
            </w:pPr>
          </w:p>
          <w:p w:rsidR="00294DB7" w:rsidRDefault="00294DB7" w:rsidP="002B49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rPr>
                <w:rFonts w:eastAsia="Times New Roman" w:cs="Times New Roman"/>
                <w:color w:val="212121"/>
                <w:szCs w:val="24"/>
                <w:lang w:val="id-ID"/>
              </w:rPr>
            </w:pPr>
          </w:p>
        </w:tc>
      </w:tr>
      <w:tr w:rsidR="00294DB7" w:rsidTr="002B4908">
        <w:trPr>
          <w:trHeight w:val="3538"/>
        </w:trPr>
        <w:tc>
          <w:tcPr>
            <w:tcW w:w="640" w:type="dxa"/>
          </w:tcPr>
          <w:p w:rsidR="00294DB7" w:rsidRDefault="00294DB7" w:rsidP="002B4908">
            <w:pPr>
              <w:pStyle w:val="ListParagraph"/>
              <w:spacing w:line="480" w:lineRule="auto"/>
              <w:ind w:left="0"/>
              <w:jc w:val="center"/>
              <w:rPr>
                <w:rFonts w:cs="Times New Roman"/>
                <w:szCs w:val="24"/>
              </w:rPr>
            </w:pPr>
            <w:r>
              <w:rPr>
                <w:rFonts w:cs="Times New Roman"/>
                <w:szCs w:val="24"/>
              </w:rPr>
              <w:lastRenderedPageBreak/>
              <w:t>7.</w:t>
            </w:r>
          </w:p>
        </w:tc>
        <w:tc>
          <w:tcPr>
            <w:tcW w:w="1589" w:type="dxa"/>
          </w:tcPr>
          <w:p w:rsidR="00294DB7" w:rsidRDefault="00294DB7" w:rsidP="002B4908">
            <w:pPr>
              <w:pStyle w:val="ListParagraph"/>
              <w:spacing w:line="480" w:lineRule="auto"/>
              <w:ind w:left="0"/>
              <w:jc w:val="center"/>
              <w:rPr>
                <w:rFonts w:cs="Times New Roman"/>
                <w:szCs w:val="24"/>
              </w:rPr>
            </w:pPr>
            <w:r>
              <w:rPr>
                <w:rFonts w:cs="Times New Roman"/>
                <w:szCs w:val="24"/>
              </w:rPr>
              <w:t>Hunjra, dkk (2014)</w:t>
            </w:r>
          </w:p>
        </w:tc>
        <w:tc>
          <w:tcPr>
            <w:tcW w:w="2161" w:type="dxa"/>
          </w:tcPr>
          <w:p w:rsidR="00294DB7" w:rsidRPr="00E42485" w:rsidRDefault="00294DB7" w:rsidP="002B4908">
            <w:pPr>
              <w:pStyle w:val="ListParagraph"/>
              <w:spacing w:line="480" w:lineRule="auto"/>
              <w:ind w:left="0"/>
              <w:rPr>
                <w:rFonts w:cs="Times New Roman"/>
                <w:i/>
                <w:szCs w:val="24"/>
              </w:rPr>
            </w:pPr>
            <w:r w:rsidRPr="00E42485">
              <w:rPr>
                <w:rFonts w:cs="Times New Roman"/>
                <w:i/>
                <w:szCs w:val="24"/>
              </w:rPr>
              <w:t>Impact of Dividend Policy, Earning Per Share, Return On Equity, Profit after Tax on Stock Prices</w:t>
            </w:r>
          </w:p>
        </w:tc>
        <w:tc>
          <w:tcPr>
            <w:tcW w:w="1816" w:type="dxa"/>
          </w:tcPr>
          <w:p w:rsidR="00294DB7" w:rsidRPr="00D55374"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1</w:t>
            </w:r>
            <w:r>
              <w:rPr>
                <w:rFonts w:cs="Times New Roman"/>
                <w:szCs w:val="24"/>
              </w:rPr>
              <w:t xml:space="preserve">: </w:t>
            </w:r>
            <w:r w:rsidRPr="00E42485">
              <w:rPr>
                <w:rFonts w:cs="Times New Roman"/>
                <w:i/>
                <w:szCs w:val="24"/>
              </w:rPr>
              <w:t>Dividend Policy</w:t>
            </w:r>
          </w:p>
          <w:p w:rsidR="00294DB7" w:rsidRPr="00D55374"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2</w:t>
            </w:r>
            <w:r>
              <w:rPr>
                <w:rFonts w:cs="Times New Roman"/>
                <w:szCs w:val="24"/>
              </w:rPr>
              <w:t>: EPS</w:t>
            </w:r>
          </w:p>
          <w:p w:rsidR="00294DB7" w:rsidRPr="00D55374"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3</w:t>
            </w:r>
            <w:r>
              <w:rPr>
                <w:rFonts w:cs="Times New Roman"/>
                <w:szCs w:val="24"/>
              </w:rPr>
              <w:t>: ROE</w:t>
            </w:r>
          </w:p>
          <w:p w:rsidR="00294DB7" w:rsidRPr="00D55374" w:rsidRDefault="00294DB7" w:rsidP="002B4908">
            <w:pPr>
              <w:pStyle w:val="ListParagraph"/>
              <w:spacing w:line="480" w:lineRule="auto"/>
              <w:ind w:left="0"/>
              <w:rPr>
                <w:rFonts w:cs="Times New Roman"/>
                <w:szCs w:val="24"/>
              </w:rPr>
            </w:pPr>
            <w:r>
              <w:rPr>
                <w:rFonts w:cs="Times New Roman"/>
                <w:szCs w:val="24"/>
              </w:rPr>
              <w:t>X</w:t>
            </w:r>
            <w:r>
              <w:rPr>
                <w:rFonts w:cs="Times New Roman"/>
                <w:szCs w:val="24"/>
                <w:vertAlign w:val="subscript"/>
              </w:rPr>
              <w:t>4</w:t>
            </w:r>
            <w:r>
              <w:rPr>
                <w:rFonts w:cs="Times New Roman"/>
                <w:szCs w:val="24"/>
              </w:rPr>
              <w:t xml:space="preserve">: </w:t>
            </w:r>
            <w:r w:rsidRPr="00E42485">
              <w:rPr>
                <w:rFonts w:cs="Times New Roman"/>
                <w:i/>
                <w:szCs w:val="24"/>
              </w:rPr>
              <w:t>Profit after Tax</w:t>
            </w:r>
          </w:p>
          <w:p w:rsidR="00294DB7" w:rsidRDefault="00294DB7" w:rsidP="002B4908">
            <w:pPr>
              <w:pStyle w:val="ListParagraph"/>
              <w:spacing w:line="480" w:lineRule="auto"/>
              <w:ind w:left="0"/>
              <w:rPr>
                <w:rFonts w:cs="Times New Roman"/>
                <w:szCs w:val="24"/>
              </w:rPr>
            </w:pPr>
            <w:r>
              <w:rPr>
                <w:rFonts w:cs="Times New Roman"/>
                <w:szCs w:val="24"/>
              </w:rPr>
              <w:t xml:space="preserve">Y: </w:t>
            </w:r>
            <w:r w:rsidRPr="00E42485">
              <w:rPr>
                <w:rFonts w:cs="Times New Roman"/>
                <w:i/>
                <w:szCs w:val="24"/>
              </w:rPr>
              <w:t>Stock Prices</w:t>
            </w:r>
          </w:p>
        </w:tc>
        <w:tc>
          <w:tcPr>
            <w:tcW w:w="3003" w:type="dxa"/>
          </w:tcPr>
          <w:p w:rsidR="00294DB7" w:rsidRPr="00CB0016" w:rsidRDefault="00294DB7" w:rsidP="002B4908">
            <w:pPr>
              <w:pStyle w:val="HTMLPreformatted"/>
              <w:shd w:val="clear" w:color="auto" w:fill="FFFFFF"/>
              <w:spacing w:line="480" w:lineRule="auto"/>
              <w:rPr>
                <w:rFonts w:ascii="Times New Roman" w:hAnsi="Times New Roman" w:cs="Times New Roman"/>
                <w:color w:val="212121"/>
                <w:sz w:val="24"/>
                <w:szCs w:val="24"/>
              </w:rPr>
            </w:pPr>
            <w:r>
              <w:rPr>
                <w:rFonts w:ascii="Times New Roman" w:hAnsi="Times New Roman" w:cs="Times New Roman"/>
                <w:color w:val="212121"/>
                <w:sz w:val="24"/>
                <w:szCs w:val="24"/>
              </w:rPr>
              <w:t xml:space="preserve">Menunjukkan bahwa </w:t>
            </w:r>
            <w:r>
              <w:rPr>
                <w:rFonts w:ascii="Times New Roman" w:hAnsi="Times New Roman" w:cs="Times New Roman"/>
                <w:i/>
                <w:color w:val="212121"/>
                <w:sz w:val="24"/>
                <w:szCs w:val="24"/>
              </w:rPr>
              <w:t>Dividend Y</w:t>
            </w:r>
            <w:r w:rsidRPr="00CB0016">
              <w:rPr>
                <w:rFonts w:ascii="Times New Roman" w:hAnsi="Times New Roman" w:cs="Times New Roman"/>
                <w:i/>
                <w:color w:val="212121"/>
                <w:sz w:val="24"/>
                <w:szCs w:val="24"/>
              </w:rPr>
              <w:t>ield</w:t>
            </w:r>
            <w:r>
              <w:rPr>
                <w:rFonts w:ascii="Times New Roman" w:hAnsi="Times New Roman" w:cs="Times New Roman"/>
                <w:color w:val="212121"/>
                <w:sz w:val="24"/>
                <w:szCs w:val="24"/>
              </w:rPr>
              <w:t xml:space="preserve"> dan </w:t>
            </w:r>
            <w:r>
              <w:rPr>
                <w:rFonts w:ascii="Times New Roman" w:hAnsi="Times New Roman" w:cs="Times New Roman"/>
                <w:i/>
                <w:color w:val="212121"/>
                <w:sz w:val="24"/>
                <w:szCs w:val="24"/>
              </w:rPr>
              <w:t>Dividend P</w:t>
            </w:r>
            <w:r w:rsidRPr="00CB0016">
              <w:rPr>
                <w:rFonts w:ascii="Times New Roman" w:hAnsi="Times New Roman" w:cs="Times New Roman"/>
                <w:i/>
                <w:color w:val="212121"/>
                <w:sz w:val="24"/>
                <w:szCs w:val="24"/>
              </w:rPr>
              <w:t xml:space="preserve">ayout </w:t>
            </w:r>
            <w:r>
              <w:rPr>
                <w:rFonts w:ascii="Times New Roman" w:hAnsi="Times New Roman" w:cs="Times New Roman"/>
                <w:i/>
                <w:color w:val="212121"/>
                <w:sz w:val="24"/>
                <w:szCs w:val="24"/>
              </w:rPr>
              <w:t>R</w:t>
            </w:r>
            <w:r w:rsidRPr="00CB0016">
              <w:rPr>
                <w:rFonts w:ascii="Times New Roman" w:hAnsi="Times New Roman" w:cs="Times New Roman"/>
                <w:i/>
                <w:color w:val="212121"/>
                <w:sz w:val="24"/>
                <w:szCs w:val="24"/>
              </w:rPr>
              <w:t>atio</w:t>
            </w:r>
            <w:r>
              <w:rPr>
                <w:rFonts w:ascii="Times New Roman" w:hAnsi="Times New Roman" w:cs="Times New Roman"/>
                <w:color w:val="212121"/>
                <w:sz w:val="24"/>
                <w:szCs w:val="24"/>
              </w:rPr>
              <w:t xml:space="preserve"> yang digunakan untuk mengukur </w:t>
            </w:r>
            <w:r w:rsidRPr="005B5F41">
              <w:rPr>
                <w:rFonts w:ascii="Times New Roman" w:hAnsi="Times New Roman" w:cs="Times New Roman"/>
                <w:i/>
                <w:color w:val="212121"/>
                <w:sz w:val="24"/>
                <w:szCs w:val="24"/>
              </w:rPr>
              <w:t>Dividend Policy</w:t>
            </w:r>
            <w:r>
              <w:rPr>
                <w:rFonts w:ascii="Times New Roman" w:hAnsi="Times New Roman" w:cs="Times New Roman"/>
                <w:color w:val="212121"/>
                <w:sz w:val="24"/>
                <w:szCs w:val="24"/>
              </w:rPr>
              <w:t xml:space="preserve"> berpengaruh signifikan terhadap harga saham. Untuk </w:t>
            </w:r>
            <w:r w:rsidRPr="005B5F41">
              <w:rPr>
                <w:rFonts w:ascii="Times New Roman" w:hAnsi="Times New Roman" w:cs="Times New Roman"/>
                <w:i/>
                <w:color w:val="212121"/>
                <w:sz w:val="24"/>
                <w:szCs w:val="24"/>
              </w:rPr>
              <w:t>Profit after Tax</w:t>
            </w:r>
            <w:r>
              <w:rPr>
                <w:rFonts w:ascii="Times New Roman" w:hAnsi="Times New Roman" w:cs="Times New Roman"/>
                <w:color w:val="212121"/>
                <w:sz w:val="24"/>
                <w:szCs w:val="24"/>
              </w:rPr>
              <w:t xml:space="preserve"> dan EPS memiliki dampak positif yang signifikan terhadap harga saham dan ROE yang menunjukan pengaruh positif yang tidak signifikan terhadap harga saham.</w:t>
            </w:r>
          </w:p>
        </w:tc>
      </w:tr>
    </w:tbl>
    <w:p w:rsidR="00294DB7" w:rsidRDefault="00294DB7" w:rsidP="00294DB7">
      <w:pPr>
        <w:pStyle w:val="ListParagraph"/>
        <w:spacing w:after="0" w:line="480" w:lineRule="auto"/>
        <w:ind w:left="0"/>
        <w:jc w:val="both"/>
        <w:rPr>
          <w:rFonts w:cs="Times New Roman"/>
          <w:szCs w:val="24"/>
        </w:rPr>
      </w:pPr>
    </w:p>
    <w:p w:rsidR="00294DB7" w:rsidRPr="003445C4" w:rsidRDefault="00294DB7" w:rsidP="00294DB7">
      <w:pPr>
        <w:pStyle w:val="ListParagraph"/>
        <w:spacing w:after="0" w:line="480" w:lineRule="auto"/>
        <w:ind w:left="0"/>
        <w:jc w:val="both"/>
        <w:rPr>
          <w:rFonts w:cs="Times New Roman"/>
          <w:b/>
          <w:szCs w:val="24"/>
        </w:rPr>
      </w:pPr>
      <w:r w:rsidRPr="003445C4">
        <w:rPr>
          <w:rFonts w:cs="Times New Roman"/>
          <w:b/>
          <w:szCs w:val="24"/>
        </w:rPr>
        <w:t>2.3</w:t>
      </w:r>
      <w:r w:rsidRPr="003445C4">
        <w:rPr>
          <w:rFonts w:cs="Times New Roman"/>
          <w:b/>
          <w:szCs w:val="24"/>
        </w:rPr>
        <w:tab/>
        <w:t>Kerangka Pemikiran</w:t>
      </w:r>
    </w:p>
    <w:p w:rsidR="00294DB7" w:rsidRDefault="00294DB7" w:rsidP="00294DB7">
      <w:pPr>
        <w:pStyle w:val="ListParagraph"/>
        <w:spacing w:after="0" w:line="480" w:lineRule="auto"/>
        <w:ind w:left="0"/>
        <w:jc w:val="both"/>
        <w:rPr>
          <w:rFonts w:cs="Times New Roman"/>
          <w:szCs w:val="24"/>
        </w:rPr>
      </w:pPr>
      <w:r>
        <w:rPr>
          <w:rFonts w:cs="Times New Roman"/>
          <w:szCs w:val="24"/>
        </w:rPr>
        <w:tab/>
        <w:t>Dalam melakukan investasi, para investor terlebih dahulu melakukan analisis berbagai faktor. Analisis investasi pada saham dilakukan dengan menggunakan analisis fundamental dan teknik teknikal. Menurut Husnan (2005:307) mengemukakan bahwa:</w:t>
      </w:r>
    </w:p>
    <w:p w:rsidR="00294DB7" w:rsidRDefault="00294DB7" w:rsidP="00294DB7">
      <w:pPr>
        <w:pStyle w:val="ListParagraph"/>
        <w:spacing w:after="0" w:line="240" w:lineRule="auto"/>
        <w:ind w:left="709"/>
        <w:jc w:val="both"/>
        <w:rPr>
          <w:rFonts w:cs="Times New Roman"/>
          <w:szCs w:val="24"/>
        </w:rPr>
      </w:pPr>
      <w:r>
        <w:rPr>
          <w:rFonts w:cs="Times New Roman"/>
          <w:szCs w:val="24"/>
        </w:rPr>
        <w:tab/>
        <w:t>“Analisis fundamental mencoba memperkirakan harga saham di masa yang akan datang dengan mengestimasi nilai faktor-faktor fundamental yang mempengaruhi harga saham di masa yang akan datang dan menerapkan hubungan variabel-variabel tersebut sehingga diperoleh taksiran harga saham”.</w:t>
      </w:r>
    </w:p>
    <w:p w:rsidR="00294DB7" w:rsidRDefault="00294DB7" w:rsidP="00294DB7">
      <w:pPr>
        <w:pStyle w:val="ListParagraph"/>
        <w:spacing w:after="0" w:line="240" w:lineRule="auto"/>
        <w:ind w:left="709"/>
        <w:jc w:val="both"/>
        <w:rPr>
          <w:rFonts w:cs="Times New Roman"/>
          <w:szCs w:val="24"/>
        </w:rPr>
      </w:pPr>
    </w:p>
    <w:p w:rsidR="00294DB7" w:rsidRDefault="00294DB7" w:rsidP="00294DB7">
      <w:pPr>
        <w:pStyle w:val="ListParagraph"/>
        <w:spacing w:after="0" w:line="480" w:lineRule="auto"/>
        <w:ind w:left="0"/>
        <w:jc w:val="both"/>
        <w:rPr>
          <w:rFonts w:cs="Times New Roman"/>
          <w:szCs w:val="24"/>
        </w:rPr>
      </w:pPr>
      <w:r>
        <w:rPr>
          <w:rFonts w:cs="Times New Roman"/>
          <w:szCs w:val="24"/>
        </w:rPr>
        <w:tab/>
        <w:t>Menurut Husnan (2005:341) analisis teknikal merupakan upaya untuk memperkecil harga saham (kondisi pasar) dengan mengamati perubahan harga saham (kondisi pasar) di waktu yang lalu.</w:t>
      </w:r>
    </w:p>
    <w:p w:rsidR="00294DB7" w:rsidRDefault="00294DB7" w:rsidP="00294DB7">
      <w:pPr>
        <w:pStyle w:val="ListParagraph"/>
        <w:spacing w:after="0" w:line="480" w:lineRule="auto"/>
        <w:ind w:left="0"/>
        <w:jc w:val="both"/>
        <w:rPr>
          <w:rFonts w:cs="Times New Roman"/>
          <w:szCs w:val="24"/>
        </w:rPr>
      </w:pPr>
      <w:r>
        <w:rPr>
          <w:rFonts w:cs="Times New Roman"/>
          <w:szCs w:val="24"/>
        </w:rPr>
        <w:tab/>
        <w:t xml:space="preserve">Pada suatu perusahaan yang telah </w:t>
      </w:r>
      <w:r w:rsidRPr="003445C4">
        <w:rPr>
          <w:rFonts w:cs="Times New Roman"/>
          <w:i/>
          <w:szCs w:val="24"/>
        </w:rPr>
        <w:t>go public</w:t>
      </w:r>
      <w:r>
        <w:rPr>
          <w:rFonts w:cs="Times New Roman"/>
          <w:szCs w:val="24"/>
        </w:rPr>
        <w:t xml:space="preserve"> maka seorang investor akan membeli saham tersebut dan akan menganalisa laporan keuangan suatu perusahaan yang paling utama adalah pengelolaan investasi yang dapat menghasilkan laba yang menguntungkan bagi seorang investor. Seorang investor membutuhkan laporan keuangan sebuah perusahaan </w:t>
      </w:r>
      <w:r w:rsidRPr="008D1546">
        <w:rPr>
          <w:rFonts w:cs="Times New Roman"/>
          <w:i/>
          <w:szCs w:val="24"/>
        </w:rPr>
        <w:t>go public</w:t>
      </w:r>
      <w:r>
        <w:rPr>
          <w:rFonts w:cs="Times New Roman"/>
          <w:szCs w:val="24"/>
        </w:rPr>
        <w:t xml:space="preserve"> untuk mengetahui kinerja perusahaan yang akan di investasikan seorang investor yang berhubungan langsung dengan nilai saham dengan harapan saham bernilai positif sehingga dapat memberikan keuntungan yang setara dengan nilai yang di investasikan seorang investor tersebut.</w:t>
      </w:r>
    </w:p>
    <w:p w:rsidR="00294DB7" w:rsidRDefault="00294DB7" w:rsidP="00294DB7">
      <w:pPr>
        <w:pStyle w:val="ListParagraph"/>
        <w:spacing w:after="0" w:line="480" w:lineRule="auto"/>
        <w:ind w:left="0"/>
        <w:jc w:val="both"/>
        <w:rPr>
          <w:rFonts w:cs="Times New Roman"/>
          <w:szCs w:val="24"/>
        </w:rPr>
      </w:pPr>
      <w:r>
        <w:rPr>
          <w:rFonts w:cs="Times New Roman"/>
          <w:szCs w:val="24"/>
        </w:rPr>
        <w:tab/>
        <w:t xml:space="preserve">Hal ini yang di kemukakan, menurut Mahmudi (2007:11) laporan keuangan adalah informasi yang disajikan untuk membantu </w:t>
      </w:r>
      <w:r w:rsidRPr="008D1546">
        <w:rPr>
          <w:rFonts w:cs="Times New Roman"/>
          <w:i/>
          <w:szCs w:val="24"/>
        </w:rPr>
        <w:t>stakeholders</w:t>
      </w:r>
      <w:r>
        <w:rPr>
          <w:rFonts w:cs="Times New Roman"/>
          <w:szCs w:val="24"/>
        </w:rPr>
        <w:t xml:space="preserve"> dalam membuat keputusan sosial, politik dan ekonomi sehingga keputusan yang diambil bisa lebih berkualitas.</w:t>
      </w:r>
    </w:p>
    <w:p w:rsidR="00294DB7" w:rsidRDefault="00294DB7" w:rsidP="00294DB7">
      <w:pPr>
        <w:pStyle w:val="ListParagraph"/>
        <w:spacing w:after="0" w:line="480" w:lineRule="auto"/>
        <w:ind w:left="0"/>
        <w:jc w:val="both"/>
        <w:rPr>
          <w:rFonts w:cs="Times New Roman"/>
          <w:szCs w:val="24"/>
        </w:rPr>
      </w:pPr>
      <w:r>
        <w:rPr>
          <w:rFonts w:cs="Times New Roman"/>
          <w:szCs w:val="24"/>
        </w:rPr>
        <w:tab/>
        <w:t>Dengan adanya standarisasi rasio keuangan, sebuah perusahaan dapat menentukan apakah kinerja keuangan perusahaan tersebut baik atau tidak. Sebuah penilaian dapat dilakukan dengan membandingkan rasio keuangan yang sudah diperoleh dengan sebuah standarisasi rasio keuangan yang sudah ada. Kinerja suatu perusahaan dapat dikategorikan baik jika perusahaan tersebut mempunyai nilai rasio keuangan yang besarnya sama dengan standar rasio keuangan.</w:t>
      </w:r>
    </w:p>
    <w:p w:rsidR="00294DB7" w:rsidRDefault="00294DB7" w:rsidP="00294DB7">
      <w:pPr>
        <w:pStyle w:val="ListParagraph"/>
        <w:spacing w:after="0" w:line="480" w:lineRule="auto"/>
        <w:ind w:left="0"/>
        <w:jc w:val="both"/>
        <w:rPr>
          <w:rFonts w:cs="Times New Roman"/>
          <w:szCs w:val="24"/>
        </w:rPr>
      </w:pPr>
      <w:r>
        <w:rPr>
          <w:rFonts w:cs="Times New Roman"/>
          <w:szCs w:val="24"/>
        </w:rPr>
        <w:lastRenderedPageBreak/>
        <w:tab/>
        <w:t xml:space="preserve">Bagi para investor untuk menganalisis investasinya dapat menggunakan salah satu pedoman yaitu kinerja keuangan yang baik. </w:t>
      </w:r>
    </w:p>
    <w:p w:rsidR="00294DB7" w:rsidRDefault="00294DB7" w:rsidP="00294DB7">
      <w:pPr>
        <w:pStyle w:val="ListParagraph"/>
        <w:spacing w:after="0" w:line="480" w:lineRule="auto"/>
        <w:ind w:left="0"/>
        <w:jc w:val="both"/>
        <w:rPr>
          <w:rFonts w:cs="Times New Roman"/>
          <w:szCs w:val="24"/>
        </w:rPr>
      </w:pPr>
      <w:r>
        <w:rPr>
          <w:rFonts w:cs="Times New Roman"/>
          <w:szCs w:val="24"/>
        </w:rPr>
        <w:tab/>
        <w:t>Menurut Fahmi (2014:239) kinerja keuangan adalah suatu analisis yang dilakukan untuk melihat sejauh mana suatu perusahaan telah melaksanakan dengan menggunakan aturan-aturan pelaksanaan keuangan secara baik dan benar. Sedangkan menurut Sugiyarso dan Winarni (2005:11) kinerja merupakan tingkat pencapaian hasil atau tujuan perusahaan, tingkat pencapaian misi perusahaan, maupun tingkat pencapaian pelaksanaan tugas secara aktual.</w:t>
      </w:r>
    </w:p>
    <w:p w:rsidR="00294DB7" w:rsidRDefault="00294DB7" w:rsidP="00294DB7">
      <w:pPr>
        <w:pStyle w:val="ListParagraph"/>
        <w:spacing w:after="0" w:line="480" w:lineRule="auto"/>
        <w:ind w:left="0"/>
        <w:jc w:val="both"/>
        <w:rPr>
          <w:rFonts w:cs="Times New Roman"/>
          <w:szCs w:val="24"/>
        </w:rPr>
      </w:pPr>
      <w:r>
        <w:rPr>
          <w:rFonts w:cs="Times New Roman"/>
          <w:szCs w:val="24"/>
        </w:rPr>
        <w:tab/>
        <w:t>Salah satu cara yang sering paling banyak digunakan untuk menginvestasikan kinerja sebuah perusahaan yaitu dengan cara menganalisa rasio keuangan. Metode ini dapat membandingkan satu ataupun lebih data keuangan yang sudah tertera pada sebuah laporan keuangan yang dapat menghasilkan informasi yang lebih berguna bagi seorang investor dan apabila dibandingkan dengan data yang berdiri sendiri.</w:t>
      </w:r>
    </w:p>
    <w:p w:rsidR="00294DB7" w:rsidRDefault="00294DB7" w:rsidP="00294DB7">
      <w:pPr>
        <w:pStyle w:val="ListParagraph"/>
        <w:spacing w:after="0" w:line="480" w:lineRule="auto"/>
        <w:ind w:left="0"/>
        <w:jc w:val="both"/>
        <w:rPr>
          <w:rFonts w:cs="Times New Roman"/>
          <w:szCs w:val="24"/>
        </w:rPr>
      </w:pPr>
      <w:r>
        <w:rPr>
          <w:rFonts w:cs="Times New Roman"/>
          <w:szCs w:val="24"/>
        </w:rPr>
        <w:tab/>
        <w:t>Menurut Fahmi (2012:107) secara sederhana rasio (</w:t>
      </w:r>
      <w:r w:rsidRPr="000C2EED">
        <w:rPr>
          <w:rFonts w:cs="Times New Roman"/>
          <w:i/>
          <w:szCs w:val="24"/>
        </w:rPr>
        <w:t>ratio</w:t>
      </w:r>
      <w:r>
        <w:rPr>
          <w:rFonts w:cs="Times New Roman"/>
          <w:szCs w:val="24"/>
        </w:rPr>
        <w:t>) adalah perbandingan jumlah dari satu jumlah dengan jumlah yang lainnya kemudiandilihat dari perbandingannya dengan harapan nantinya akan ditemukan jawaban yang selanjutnya itu dijadikan bahan kajian untuk dianalisis dan diputuskan.</w:t>
      </w:r>
    </w:p>
    <w:p w:rsidR="00294DB7" w:rsidRDefault="00294DB7" w:rsidP="00294DB7">
      <w:pPr>
        <w:pStyle w:val="ListParagraph"/>
        <w:spacing w:after="0" w:line="480" w:lineRule="auto"/>
        <w:ind w:left="0"/>
        <w:jc w:val="both"/>
        <w:rPr>
          <w:rFonts w:cs="Times New Roman"/>
          <w:szCs w:val="24"/>
        </w:rPr>
      </w:pPr>
      <w:r>
        <w:rPr>
          <w:rFonts w:cs="Times New Roman"/>
          <w:szCs w:val="24"/>
        </w:rPr>
        <w:tab/>
        <w:t xml:space="preserve">Pada penggunaa rasio profitabilitas dapat dilakukan dengan menggunakan perbandingan antara berbagai komponen yang telah ada pada laporan keuangan, yang paling utama adalah laporan keuangan neraca dan laporan laba rugi. Pengukuran ini dapat dilakukan untuk beberapa periode operasi. Salah satu tujuannya adalah agar terlihat perkembangan perusahaan dalam rentang waktu tertentu, baik dalam </w:t>
      </w:r>
      <w:r>
        <w:rPr>
          <w:rFonts w:cs="Times New Roman"/>
          <w:szCs w:val="24"/>
        </w:rPr>
        <w:lastRenderedPageBreak/>
        <w:t>penurunan maupun dalam kenaikan dan sekaligus mencari penyebab dari sebuah perusahaan tersebut.</w:t>
      </w:r>
    </w:p>
    <w:p w:rsidR="00294DB7" w:rsidRDefault="00294DB7" w:rsidP="00294DB7">
      <w:pPr>
        <w:pStyle w:val="ListParagraph"/>
        <w:spacing w:after="0" w:line="480" w:lineRule="auto"/>
        <w:ind w:left="0"/>
        <w:jc w:val="both"/>
        <w:rPr>
          <w:rFonts w:cs="Times New Roman"/>
          <w:szCs w:val="24"/>
        </w:rPr>
      </w:pPr>
      <w:r>
        <w:rPr>
          <w:rFonts w:cs="Times New Roman"/>
          <w:szCs w:val="24"/>
        </w:rPr>
        <w:tab/>
        <w:t>Menurut Irawati (2006:25) rasio profitabilitas (</w:t>
      </w:r>
      <w:r w:rsidRPr="000C2EED">
        <w:rPr>
          <w:rFonts w:cs="Times New Roman"/>
          <w:i/>
          <w:szCs w:val="24"/>
        </w:rPr>
        <w:t>Profitability Ratio</w:t>
      </w:r>
      <w:r>
        <w:rPr>
          <w:rFonts w:cs="Times New Roman"/>
          <w:szCs w:val="24"/>
        </w:rPr>
        <w:t xml:space="preserve">) merupakan rasio yang digunakan untuk mengukur seberapa besar efektivitas perusahaan dalam menghasilkan keuntungan. Rasio profitabilitas yang diindikasikan oleh ROE sering digunakan sebagai dasar untuk mengevaluasi perencanaan, penetapan tujuan dan peningkatan kinerja sebuah keuangan perusahaan. Untuk mengetahui tingkat pengembalian atas investasi yang ditanamkan oleh investor dapat dihitung dengan membagi laba setelah pajak terhadap modal sendiri yang berasal dari setoran modal pemilik digunakan rasio profitabilitas yaitu </w:t>
      </w:r>
      <w:r w:rsidRPr="000C2EED">
        <w:rPr>
          <w:rFonts w:cs="Times New Roman"/>
          <w:i/>
          <w:szCs w:val="24"/>
        </w:rPr>
        <w:t>Return On Equity</w:t>
      </w:r>
      <w:r>
        <w:rPr>
          <w:rFonts w:cs="Times New Roman"/>
          <w:szCs w:val="24"/>
        </w:rPr>
        <w:t>.</w:t>
      </w:r>
    </w:p>
    <w:p w:rsidR="00294DB7" w:rsidRDefault="00294DB7" w:rsidP="00294DB7">
      <w:pPr>
        <w:pStyle w:val="ListParagraph"/>
        <w:spacing w:after="0" w:line="480" w:lineRule="auto"/>
        <w:ind w:left="0"/>
        <w:jc w:val="both"/>
        <w:rPr>
          <w:rFonts w:cs="Times New Roman"/>
          <w:szCs w:val="24"/>
        </w:rPr>
      </w:pPr>
      <w:r>
        <w:rPr>
          <w:rFonts w:cs="Times New Roman"/>
          <w:szCs w:val="24"/>
        </w:rPr>
        <w:tab/>
        <w:t xml:space="preserve">Menurut Irawati (2006:61) </w:t>
      </w:r>
      <w:r w:rsidRPr="000C2EED">
        <w:rPr>
          <w:rFonts w:cs="Times New Roman"/>
          <w:i/>
          <w:szCs w:val="24"/>
        </w:rPr>
        <w:t>Return On Equity</w:t>
      </w:r>
      <w:r>
        <w:rPr>
          <w:rFonts w:cs="Times New Roman"/>
          <w:szCs w:val="24"/>
        </w:rPr>
        <w:t xml:space="preserve"> adalah rasio yang digunakan untuk mengukur kemampuan suatu perusahaan dalam menghasilkan laba bersih dari modal sendiri yang digunakan oleh perusahaan tersebut.</w:t>
      </w:r>
    </w:p>
    <w:p w:rsidR="00294DB7" w:rsidRPr="000C2EED" w:rsidRDefault="00294DB7" w:rsidP="00294DB7">
      <w:pPr>
        <w:pStyle w:val="ListParagraph"/>
        <w:spacing w:after="0" w:line="480" w:lineRule="auto"/>
        <w:ind w:left="0"/>
        <w:jc w:val="both"/>
        <w:rPr>
          <w:rFonts w:cs="Times New Roman"/>
          <w:i/>
          <w:szCs w:val="24"/>
        </w:rPr>
      </w:pPr>
      <w:r>
        <w:rPr>
          <w:rFonts w:cs="Times New Roman"/>
          <w:szCs w:val="24"/>
        </w:rPr>
        <w:tab/>
        <w:t xml:space="preserve">Untuk </w:t>
      </w:r>
      <w:r w:rsidRPr="000C2EED">
        <w:rPr>
          <w:rFonts w:cs="Times New Roman"/>
          <w:szCs w:val="24"/>
        </w:rPr>
        <w:t>melihat perbandingan utang perusahaan yang diperoleh dari perbandingan total</w:t>
      </w:r>
      <w:r>
        <w:rPr>
          <w:rFonts w:cs="Times New Roman"/>
          <w:szCs w:val="24"/>
        </w:rPr>
        <w:t xml:space="preserve"> utang dibagi dengan total aset digunakan rasio </w:t>
      </w:r>
      <w:r w:rsidRPr="00CE2BD3">
        <w:rPr>
          <w:rFonts w:cs="Times New Roman"/>
          <w:i/>
          <w:szCs w:val="24"/>
        </w:rPr>
        <w:t>leverage</w:t>
      </w:r>
      <w:r>
        <w:rPr>
          <w:rFonts w:cs="Times New Roman"/>
          <w:szCs w:val="24"/>
        </w:rPr>
        <w:t xml:space="preserve"> yaitu </w:t>
      </w:r>
      <w:r w:rsidRPr="000C2EED">
        <w:rPr>
          <w:rFonts w:cs="Times New Roman"/>
          <w:i/>
          <w:szCs w:val="24"/>
        </w:rPr>
        <w:t>Debt</w:t>
      </w:r>
      <w:r>
        <w:rPr>
          <w:rFonts w:cs="Times New Roman"/>
          <w:i/>
          <w:szCs w:val="24"/>
        </w:rPr>
        <w:t xml:space="preserve"> to Asset</w:t>
      </w:r>
      <w:r w:rsidRPr="000C2EED">
        <w:rPr>
          <w:rFonts w:cs="Times New Roman"/>
          <w:i/>
          <w:szCs w:val="24"/>
        </w:rPr>
        <w:t xml:space="preserve"> Ratio.</w:t>
      </w:r>
    </w:p>
    <w:p w:rsidR="00294DB7" w:rsidRDefault="00294DB7" w:rsidP="00294DB7">
      <w:pPr>
        <w:spacing w:after="0" w:line="480" w:lineRule="auto"/>
        <w:jc w:val="both"/>
        <w:rPr>
          <w:rFonts w:cs="Times New Roman"/>
          <w:szCs w:val="24"/>
        </w:rPr>
      </w:pPr>
      <w:r>
        <w:rPr>
          <w:rFonts w:cs="Times New Roman"/>
          <w:szCs w:val="24"/>
        </w:rPr>
        <w:tab/>
        <w:t xml:space="preserve">Menurut Kasmir (2015:156) </w:t>
      </w:r>
      <w:r w:rsidRPr="0042273E">
        <w:rPr>
          <w:rFonts w:cs="Times New Roman"/>
          <w:i/>
          <w:szCs w:val="24"/>
        </w:rPr>
        <w:t>Debt</w:t>
      </w:r>
      <w:r>
        <w:rPr>
          <w:rFonts w:cs="Times New Roman"/>
          <w:i/>
          <w:szCs w:val="24"/>
        </w:rPr>
        <w:t xml:space="preserve"> to Asset</w:t>
      </w:r>
      <w:r w:rsidRPr="0042273E">
        <w:rPr>
          <w:rFonts w:cs="Times New Roman"/>
          <w:i/>
          <w:szCs w:val="24"/>
        </w:rPr>
        <w:t xml:space="preserve"> Ratio</w:t>
      </w:r>
      <w:r>
        <w:rPr>
          <w:rFonts w:cs="Times New Roman"/>
          <w:szCs w:val="24"/>
        </w:rPr>
        <w:t xml:space="preserve"> merupakan:</w:t>
      </w:r>
    </w:p>
    <w:p w:rsidR="00294DB7" w:rsidRDefault="00294DB7" w:rsidP="00294DB7">
      <w:pPr>
        <w:spacing w:after="0" w:line="276" w:lineRule="auto"/>
        <w:ind w:left="709"/>
        <w:jc w:val="both"/>
        <w:rPr>
          <w:rFonts w:cs="Times New Roman"/>
          <w:szCs w:val="24"/>
        </w:rPr>
      </w:pPr>
      <w:proofErr w:type="gramStart"/>
      <w:r>
        <w:rPr>
          <w:rFonts w:cs="Times New Roman"/>
          <w:szCs w:val="24"/>
        </w:rPr>
        <w:t>”Rasio</w:t>
      </w:r>
      <w:proofErr w:type="gramEnd"/>
      <w:r>
        <w:rPr>
          <w:rFonts w:cs="Times New Roman"/>
          <w:szCs w:val="24"/>
        </w:rPr>
        <w:t xml:space="preserve"> yang digunakan untuk mengukur perbandingan antara total utang dengan total aktiva. Rasio ini menunjukkan seberapa besar utang perusahaan berpengaruh terhadap pengelolaan aktiva. Dari hasil pengukuran, apabila rasionya tinggi, artinya pendanaan dengan untang semakin banyak, maka semakin sulit perusahaan untuk memperoleh tambahan pinjaman karena dikhawatirkan perusahaan tidak mampu menutupi utangnya dengan aktiva yang dimilikinya. Begitupun sebaliknya.”</w:t>
      </w:r>
    </w:p>
    <w:p w:rsidR="00294DB7" w:rsidRDefault="00294DB7" w:rsidP="00294DB7">
      <w:pPr>
        <w:spacing w:after="0" w:line="276" w:lineRule="auto"/>
        <w:ind w:left="709"/>
        <w:jc w:val="both"/>
        <w:rPr>
          <w:rFonts w:cs="Times New Roman"/>
          <w:szCs w:val="24"/>
        </w:rPr>
      </w:pPr>
    </w:p>
    <w:p w:rsidR="00294DB7" w:rsidRDefault="00294DB7" w:rsidP="00294DB7">
      <w:pPr>
        <w:spacing w:after="0" w:line="480" w:lineRule="auto"/>
        <w:jc w:val="both"/>
        <w:rPr>
          <w:rFonts w:cs="Times New Roman"/>
          <w:szCs w:val="24"/>
        </w:rPr>
      </w:pPr>
      <w:r>
        <w:rPr>
          <w:rFonts w:cs="Times New Roman"/>
          <w:szCs w:val="24"/>
        </w:rPr>
        <w:lastRenderedPageBreak/>
        <w:tab/>
        <w:t xml:space="preserve">Earning Per Share (EPS) dapat dicari dengan membandingkan antara laba bersih dan jumlah saham yang beredar. Earning Per Share (EPS) digunakan untuk mengukur seberapa besar keuntungan yang diperoleh dari setiap lembar saham yang beredar di Bursa Efek. Penjelasan tersebut sesuai dengan apa yang dikemukakan oleh Rusdin (2008:145) Earning Per Share (EPS), yaitu menggambarkan jumlah laba bersih setelah pajak pada satu tahun buku yang dihasilkan untuk setiap lembar saham. </w:t>
      </w:r>
      <w:r>
        <w:rPr>
          <w:rFonts w:cs="Times New Roman"/>
          <w:szCs w:val="24"/>
        </w:rPr>
        <w:tab/>
      </w:r>
    </w:p>
    <w:p w:rsidR="00294DB7" w:rsidRDefault="00294DB7" w:rsidP="00294DB7">
      <w:pPr>
        <w:pStyle w:val="ListParagraph"/>
        <w:spacing w:after="0" w:line="480" w:lineRule="auto"/>
        <w:ind w:left="0"/>
        <w:jc w:val="both"/>
        <w:rPr>
          <w:rFonts w:cs="Times New Roman"/>
          <w:szCs w:val="24"/>
        </w:rPr>
      </w:pPr>
      <w:r>
        <w:rPr>
          <w:rFonts w:cs="Times New Roman"/>
          <w:szCs w:val="24"/>
        </w:rPr>
        <w:tab/>
        <w:t>Berdasarkan uraian diatas, maka disusun kerangka pemikiran sebagai berikut:</w:t>
      </w: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p>
    <w:p w:rsidR="00294DB7" w:rsidRDefault="00294DB7" w:rsidP="00294DB7">
      <w:pPr>
        <w:pStyle w:val="ListParagraph"/>
        <w:spacing w:after="0" w:line="480" w:lineRule="auto"/>
        <w:ind w:left="0"/>
        <w:jc w:val="both"/>
        <w:rPr>
          <w:rFonts w:cs="Times New Roman"/>
          <w:szCs w:val="24"/>
        </w:rPr>
      </w:pPr>
      <w:r>
        <w:rPr>
          <w:rFonts w:cs="Times New Roman"/>
          <w:noProof/>
          <w:szCs w:val="24"/>
        </w:rPr>
        <w:lastRenderedPageBreak/>
        <mc:AlternateContent>
          <mc:Choice Requires="wps">
            <w:drawing>
              <wp:anchor distT="0" distB="0" distL="114300" distR="114300" simplePos="0" relativeHeight="251659264" behindDoc="0" locked="0" layoutInCell="1" allowOverlap="1" wp14:anchorId="03E030F8" wp14:editId="4AC34913">
                <wp:simplePos x="0" y="0"/>
                <wp:positionH relativeFrom="column">
                  <wp:posOffset>1703070</wp:posOffset>
                </wp:positionH>
                <wp:positionV relativeFrom="paragraph">
                  <wp:posOffset>156845</wp:posOffset>
                </wp:positionV>
                <wp:extent cx="1571625" cy="3238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571625" cy="323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Investor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030F8" id="Rectangle 1" o:spid="_x0000_s1026" style="position:absolute;left:0;text-align:left;margin-left:134.1pt;margin-top:12.35pt;width:123.7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" fillcolor="white [3201]" strokecolor="black [3213]" strokeweight="1pt">
                <v:textbox>
                  <w:txbxContent>
                    <w:p w:rsidR="00294DB7" w:rsidRDefault="00294DB7" w:rsidP="00294DB7">
                      <w:pPr>
                        <w:jc w:val="center"/>
                      </w:pPr>
                      <w:r>
                        <w:t>Investor</w:t>
                      </w:r>
                    </w:p>
                  </w:txbxContent>
                </v:textbox>
              </v:rect>
            </w:pict>
          </mc:Fallback>
        </mc:AlternateContent>
      </w:r>
    </w:p>
    <w:p w:rsidR="00294DB7" w:rsidRDefault="00294DB7" w:rsidP="00294DB7">
      <w:pPr>
        <w:pStyle w:val="ListParagraph"/>
        <w:spacing w:after="0" w:line="480" w:lineRule="auto"/>
        <w:ind w:left="0"/>
        <w:jc w:val="both"/>
        <w:rPr>
          <w:rFonts w:cs="Times New Roman"/>
          <w:szCs w:val="24"/>
        </w:rPr>
      </w:pPr>
      <w:r>
        <w:rPr>
          <w:rFonts w:cs="Times New Roman"/>
          <w:noProof/>
          <w:szCs w:val="24"/>
        </w:rPr>
        <mc:AlternateContent>
          <mc:Choice Requires="wps">
            <w:drawing>
              <wp:anchor distT="0" distB="0" distL="114300" distR="114300" simplePos="0" relativeHeight="251676672" behindDoc="0" locked="0" layoutInCell="1" allowOverlap="1" wp14:anchorId="40D73379" wp14:editId="1ADE6D12">
                <wp:simplePos x="0" y="0"/>
                <wp:positionH relativeFrom="column">
                  <wp:posOffset>2465070</wp:posOffset>
                </wp:positionH>
                <wp:positionV relativeFrom="paragraph">
                  <wp:posOffset>131445</wp:posOffset>
                </wp:positionV>
                <wp:extent cx="0" cy="438150"/>
                <wp:effectExtent l="0" t="0" r="19050" b="19050"/>
                <wp:wrapNone/>
                <wp:docPr id="20" name="Straight Connector 20"/>
                <wp:cNvGraphicFramePr/>
                <a:graphic xmlns:a="http://schemas.openxmlformats.org/drawingml/2006/main">
                  <a:graphicData uri="http://schemas.microsoft.com/office/word/2010/wordprocessingShape">
                    <wps:wsp>
                      <wps:cNvCnPr/>
                      <wps:spPr>
                        <a:xfrm>
                          <a:off x="0" y="0"/>
                          <a:ext cx="0" cy="438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AEB026" id="Straight Connector 20"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94.1pt,10.35pt" to="194.1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" strokecolor="black [3213]" strokeweight=".5pt">
                <v:stroke joinstyle="miter"/>
              </v:line>
            </w:pict>
          </mc:Fallback>
        </mc:AlternateContent>
      </w:r>
      <w:r>
        <w:rPr>
          <w:rFonts w:cs="Times New Roman"/>
          <w:szCs w:val="24"/>
        </w:rPr>
        <w:t xml:space="preserve"> </w:t>
      </w:r>
    </w:p>
    <w:p w:rsidR="00294DB7" w:rsidRDefault="00294DB7" w:rsidP="00294DB7">
      <w:pPr>
        <w:pStyle w:val="ListParagraph"/>
        <w:spacing w:after="0" w:line="480" w:lineRule="auto"/>
        <w:ind w:left="0"/>
        <w:jc w:val="both"/>
        <w:rPr>
          <w:rFonts w:cs="Times New Roman"/>
          <w:szCs w:val="24"/>
        </w:rPr>
      </w:pPr>
      <w:r>
        <w:rPr>
          <w:rFonts w:cs="Times New Roman"/>
          <w:noProof/>
          <w:szCs w:val="24"/>
        </w:rPr>
        <mc:AlternateContent>
          <mc:Choice Requires="wps">
            <w:drawing>
              <wp:anchor distT="0" distB="0" distL="114300" distR="114300" simplePos="0" relativeHeight="251660288" behindDoc="0" locked="0" layoutInCell="1" allowOverlap="1" wp14:anchorId="620B0349" wp14:editId="5B89E6C1">
                <wp:simplePos x="0" y="0"/>
                <wp:positionH relativeFrom="column">
                  <wp:posOffset>2045970</wp:posOffset>
                </wp:positionH>
                <wp:positionV relativeFrom="paragraph">
                  <wp:posOffset>217805</wp:posOffset>
                </wp:positionV>
                <wp:extent cx="914400" cy="5524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914400" cy="552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Pasar Modal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B0349" id="Rectangle 2" o:spid="_x0000_s1027" style="position:absolute;left:0;text-align:left;margin-left:161.1pt;margin-top:17.15pt;width:1in;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" fillcolor="white [3201]" strokecolor="black [3213]" strokeweight="1pt">
                <v:textbox>
                  <w:txbxContent>
                    <w:p w:rsidR="00294DB7" w:rsidRDefault="00294DB7" w:rsidP="00294DB7">
                      <w:pPr>
                        <w:jc w:val="center"/>
                      </w:pPr>
                      <w:r>
                        <w:t>Pasar Modal</w:t>
                      </w:r>
                    </w:p>
                  </w:txbxContent>
                </v:textbox>
              </v:rect>
            </w:pict>
          </mc:Fallback>
        </mc:AlternateContent>
      </w:r>
      <w:r>
        <w:rPr>
          <w:rFonts w:cs="Times New Roman"/>
          <w:szCs w:val="24"/>
        </w:rPr>
        <w:tab/>
      </w:r>
    </w:p>
    <w:p w:rsidR="00294DB7" w:rsidRPr="00B86E39" w:rsidRDefault="00294DB7" w:rsidP="00294DB7">
      <w:pPr>
        <w:pStyle w:val="ListParagraph"/>
        <w:spacing w:after="0" w:line="480" w:lineRule="auto"/>
        <w:ind w:left="0"/>
        <w:jc w:val="both"/>
        <w:rPr>
          <w:rFonts w:cs="Times New Roman"/>
          <w:szCs w:val="24"/>
        </w:rPr>
      </w:pPr>
      <w:r>
        <w:rPr>
          <w:rFonts w:cs="Times New Roman"/>
          <w:szCs w:val="24"/>
        </w:rPr>
        <w:tab/>
      </w:r>
    </w:p>
    <w:p w:rsidR="00294DB7" w:rsidRDefault="00294DB7" w:rsidP="00294DB7">
      <w:pPr>
        <w:spacing w:after="0" w:line="480" w:lineRule="auto"/>
        <w:jc w:val="both"/>
        <w:rPr>
          <w:rFonts w:cs="Times New Roman"/>
          <w:szCs w:val="24"/>
        </w:rPr>
      </w:pPr>
      <w:r>
        <w:rPr>
          <w:rFonts w:cs="Times New Roman"/>
          <w:noProof/>
          <w:szCs w:val="24"/>
        </w:rPr>
        <mc:AlternateContent>
          <mc:Choice Requires="wps">
            <w:drawing>
              <wp:anchor distT="0" distB="0" distL="114300" distR="114300" simplePos="0" relativeHeight="251680768" behindDoc="0" locked="0" layoutInCell="1" allowOverlap="1" wp14:anchorId="54664EC8" wp14:editId="73E9323C">
                <wp:simplePos x="0" y="0"/>
                <wp:positionH relativeFrom="column">
                  <wp:posOffset>4198620</wp:posOffset>
                </wp:positionH>
                <wp:positionV relativeFrom="paragraph">
                  <wp:posOffset>241935</wp:posOffset>
                </wp:positionV>
                <wp:extent cx="0" cy="285750"/>
                <wp:effectExtent l="0" t="0" r="19050" b="19050"/>
                <wp:wrapNone/>
                <wp:docPr id="26" name="Straight Connector 26"/>
                <wp:cNvGraphicFramePr/>
                <a:graphic xmlns:a="http://schemas.openxmlformats.org/drawingml/2006/main">
                  <a:graphicData uri="http://schemas.microsoft.com/office/word/2010/wordprocessingShape">
                    <wps:wsp>
                      <wps:cNvCnPr/>
                      <wps:spPr>
                        <a:xfrm>
                          <a:off x="0" y="0"/>
                          <a:ext cx="0" cy="285750"/>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183CD561" id="Straight Connector 2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30.6pt,19.05pt" to="330.6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" strokecolor="black [3200]">
                <v:stroke dashstyle="dash"/>
              </v:line>
            </w:pict>
          </mc:Fallback>
        </mc:AlternateContent>
      </w:r>
      <w:r>
        <w:rPr>
          <w:rFonts w:cs="Times New Roman"/>
          <w:noProof/>
          <w:szCs w:val="24"/>
        </w:rPr>
        <mc:AlternateContent>
          <mc:Choice Requires="wps">
            <w:drawing>
              <wp:anchor distT="0" distB="0" distL="114300" distR="114300" simplePos="0" relativeHeight="251679744" behindDoc="0" locked="0" layoutInCell="1" allowOverlap="1" wp14:anchorId="543910FF" wp14:editId="2C4DE160">
                <wp:simplePos x="0" y="0"/>
                <wp:positionH relativeFrom="column">
                  <wp:posOffset>712470</wp:posOffset>
                </wp:positionH>
                <wp:positionV relativeFrom="paragraph">
                  <wp:posOffset>241935</wp:posOffset>
                </wp:positionV>
                <wp:extent cx="0" cy="285750"/>
                <wp:effectExtent l="0" t="0" r="19050" b="19050"/>
                <wp:wrapNone/>
                <wp:docPr id="25" name="Straight Connector 25"/>
                <wp:cNvGraphicFramePr/>
                <a:graphic xmlns:a="http://schemas.openxmlformats.org/drawingml/2006/main">
                  <a:graphicData uri="http://schemas.microsoft.com/office/word/2010/wordprocessingShape">
                    <wps:wsp>
                      <wps:cNvCnPr/>
                      <wps:spPr>
                        <a:xfrm>
                          <a:off x="0" y="0"/>
                          <a:ext cx="0" cy="2857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4EE09B" id="Straight Connector 25"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56.1pt,19.05pt" to="56.1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78720" behindDoc="0" locked="0" layoutInCell="1" allowOverlap="1" wp14:anchorId="42CBF871" wp14:editId="2606D55A">
                <wp:simplePos x="0" y="0"/>
                <wp:positionH relativeFrom="column">
                  <wp:posOffset>712470</wp:posOffset>
                </wp:positionH>
                <wp:positionV relativeFrom="paragraph">
                  <wp:posOffset>241935</wp:posOffset>
                </wp:positionV>
                <wp:extent cx="348615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3486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305C27" id="Straight Connector 24"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56.1pt,19.05pt" to="330.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77696" behindDoc="0" locked="0" layoutInCell="1" allowOverlap="1" wp14:anchorId="6F33B06A" wp14:editId="2D03C0BB">
                <wp:simplePos x="0" y="0"/>
                <wp:positionH relativeFrom="column">
                  <wp:posOffset>2465070</wp:posOffset>
                </wp:positionH>
                <wp:positionV relativeFrom="paragraph">
                  <wp:posOffset>70485</wp:posOffset>
                </wp:positionV>
                <wp:extent cx="0" cy="171450"/>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0" cy="1714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01468F" id="Straight Connector 2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94.1pt,5.55pt" to="194.1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62336" behindDoc="0" locked="0" layoutInCell="1" allowOverlap="1" wp14:anchorId="040580E8" wp14:editId="622EF5E2">
                <wp:simplePos x="0" y="0"/>
                <wp:positionH relativeFrom="column">
                  <wp:posOffset>3514725</wp:posOffset>
                </wp:positionH>
                <wp:positionV relativeFrom="paragraph">
                  <wp:posOffset>523240</wp:posOffset>
                </wp:positionV>
                <wp:extent cx="1247775" cy="3238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1247775" cy="323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Teknikal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0580E8" id="Rectangle 4" o:spid="_x0000_s1028" style="position:absolute;left:0;text-align:left;margin-left:276.75pt;margin-top:41.2pt;width:98.2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" fillcolor="white [3201]" strokecolor="black [3213]" strokeweight="1pt">
                <v:textbox>
                  <w:txbxContent>
                    <w:p w:rsidR="00294DB7" w:rsidRDefault="00294DB7" w:rsidP="00294DB7">
                      <w:pPr>
                        <w:jc w:val="center"/>
                      </w:pPr>
                      <w:r>
                        <w:t>Teknikal</w:t>
                      </w:r>
                    </w:p>
                  </w:txbxContent>
                </v:textbox>
              </v:rect>
            </w:pict>
          </mc:Fallback>
        </mc:AlternateContent>
      </w:r>
      <w:r>
        <w:rPr>
          <w:rFonts w:cs="Times New Roman"/>
          <w:noProof/>
          <w:szCs w:val="24"/>
        </w:rPr>
        <mc:AlternateContent>
          <mc:Choice Requires="wps">
            <w:drawing>
              <wp:anchor distT="0" distB="0" distL="114300" distR="114300" simplePos="0" relativeHeight="251661312" behindDoc="0" locked="0" layoutInCell="1" allowOverlap="1" wp14:anchorId="3E9BC262" wp14:editId="787CF6ED">
                <wp:simplePos x="0" y="0"/>
                <wp:positionH relativeFrom="column">
                  <wp:posOffset>131445</wp:posOffset>
                </wp:positionH>
                <wp:positionV relativeFrom="paragraph">
                  <wp:posOffset>526415</wp:posOffset>
                </wp:positionV>
                <wp:extent cx="1247775" cy="3238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247775" cy="323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 xml:space="preserve">Fundamental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9BC262" id="Rectangle 3" o:spid="_x0000_s1029" style="position:absolute;left:0;text-align:left;margin-left:10.35pt;margin-top:41.45pt;width:98.2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" fillcolor="white [3201]" strokecolor="black [3213]" strokeweight="1pt">
                <v:textbox>
                  <w:txbxContent>
                    <w:p w:rsidR="00294DB7" w:rsidRDefault="00294DB7" w:rsidP="00294DB7">
                      <w:pPr>
                        <w:jc w:val="center"/>
                      </w:pPr>
                      <w:r>
                        <w:t xml:space="preserve">Fundamental </w:t>
                      </w:r>
                    </w:p>
                  </w:txbxContent>
                </v:textbox>
              </v:rect>
            </w:pict>
          </mc:Fallback>
        </mc:AlternateContent>
      </w:r>
      <w:r>
        <w:rPr>
          <w:rFonts w:cs="Times New Roman"/>
          <w:szCs w:val="24"/>
        </w:rPr>
        <w:tab/>
        <w:t xml:space="preserve">      </w:t>
      </w:r>
    </w:p>
    <w:p w:rsidR="00294DB7" w:rsidRPr="001A3BCE" w:rsidRDefault="00294DB7" w:rsidP="00294DB7">
      <w:pPr>
        <w:rPr>
          <w:rFonts w:cs="Times New Roman"/>
          <w:szCs w:val="24"/>
        </w:rPr>
      </w:pPr>
    </w:p>
    <w:p w:rsidR="00294DB7" w:rsidRPr="001A3BCE" w:rsidRDefault="00294DB7" w:rsidP="00294DB7">
      <w:pPr>
        <w:rPr>
          <w:rFonts w:cs="Times New Roman"/>
          <w:szCs w:val="24"/>
        </w:rPr>
      </w:pPr>
      <w:r>
        <w:rPr>
          <w:rFonts w:cs="Times New Roman"/>
          <w:noProof/>
          <w:szCs w:val="24"/>
        </w:rPr>
        <mc:AlternateContent>
          <mc:Choice Requires="wps">
            <w:drawing>
              <wp:anchor distT="0" distB="0" distL="114300" distR="114300" simplePos="0" relativeHeight="251681792" behindDoc="0" locked="0" layoutInCell="1" allowOverlap="1" wp14:anchorId="6D19CD51" wp14:editId="11E699EF">
                <wp:simplePos x="0" y="0"/>
                <wp:positionH relativeFrom="column">
                  <wp:posOffset>712470</wp:posOffset>
                </wp:positionH>
                <wp:positionV relativeFrom="paragraph">
                  <wp:posOffset>210185</wp:posOffset>
                </wp:positionV>
                <wp:extent cx="0" cy="333375"/>
                <wp:effectExtent l="0" t="0" r="19050" b="28575"/>
                <wp:wrapNone/>
                <wp:docPr id="27" name="Straight Connector 27"/>
                <wp:cNvGraphicFramePr/>
                <a:graphic xmlns:a="http://schemas.openxmlformats.org/drawingml/2006/main">
                  <a:graphicData uri="http://schemas.microsoft.com/office/word/2010/wordprocessingShape">
                    <wps:wsp>
                      <wps:cNvCnPr/>
                      <wps:spPr>
                        <a:xfrm>
                          <a:off x="0" y="0"/>
                          <a:ext cx="0" cy="3333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44B8ED" id="Straight Connector 27"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6.1pt,16.55pt" to="56.1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" strokecolor="black [3213]" strokeweight=".5pt">
                <v:stroke joinstyle="miter"/>
              </v:line>
            </w:pict>
          </mc:Fallback>
        </mc:AlternateContent>
      </w:r>
    </w:p>
    <w:p w:rsidR="00294DB7" w:rsidRPr="001A3BCE" w:rsidRDefault="00294DB7" w:rsidP="00294DB7">
      <w:pPr>
        <w:rPr>
          <w:rFonts w:cs="Times New Roman"/>
          <w:szCs w:val="24"/>
        </w:rPr>
      </w:pPr>
      <w:r>
        <w:rPr>
          <w:rFonts w:cs="Times New Roman"/>
          <w:noProof/>
          <w:szCs w:val="24"/>
        </w:rPr>
        <mc:AlternateContent>
          <mc:Choice Requires="wps">
            <w:drawing>
              <wp:anchor distT="0" distB="0" distL="114300" distR="114300" simplePos="0" relativeHeight="251663360" behindDoc="0" locked="0" layoutInCell="1" allowOverlap="1" wp14:anchorId="56AC22E4" wp14:editId="24C36018">
                <wp:simplePos x="0" y="0"/>
                <wp:positionH relativeFrom="column">
                  <wp:posOffset>131445</wp:posOffset>
                </wp:positionH>
                <wp:positionV relativeFrom="paragraph">
                  <wp:posOffset>252095</wp:posOffset>
                </wp:positionV>
                <wp:extent cx="1247775" cy="5905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1247775"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Laporan Keuangan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C22E4" id="Rectangle 5" o:spid="_x0000_s1030" style="position:absolute;margin-left:10.35pt;margin-top:19.85pt;width:98.25pt;height: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" fillcolor="white [3201]" strokecolor="black [3213]" strokeweight="1pt">
                <v:textbox>
                  <w:txbxContent>
                    <w:p w:rsidR="00294DB7" w:rsidRDefault="00294DB7" w:rsidP="00294DB7">
                      <w:pPr>
                        <w:jc w:val="center"/>
                      </w:pPr>
                      <w:r>
                        <w:t>Laporan Keuangan</w:t>
                      </w:r>
                    </w:p>
                  </w:txbxContent>
                </v:textbox>
              </v:rect>
            </w:pict>
          </mc:Fallback>
        </mc:AlternateContent>
      </w:r>
    </w:p>
    <w:p w:rsidR="00294DB7" w:rsidRPr="001A3BCE" w:rsidRDefault="00294DB7" w:rsidP="00294DB7">
      <w:pPr>
        <w:rPr>
          <w:rFonts w:cs="Times New Roman"/>
          <w:szCs w:val="24"/>
        </w:rPr>
      </w:pPr>
    </w:p>
    <w:p w:rsidR="00294DB7" w:rsidRPr="001A3BCE" w:rsidRDefault="00294DB7" w:rsidP="00294DB7">
      <w:pPr>
        <w:rPr>
          <w:rFonts w:cs="Times New Roman"/>
          <w:szCs w:val="24"/>
        </w:rPr>
      </w:pPr>
      <w:r>
        <w:rPr>
          <w:rFonts w:cs="Times New Roman"/>
          <w:noProof/>
          <w:szCs w:val="24"/>
        </w:rPr>
        <mc:AlternateContent>
          <mc:Choice Requires="wps">
            <w:drawing>
              <wp:anchor distT="0" distB="0" distL="114300" distR="114300" simplePos="0" relativeHeight="251682816" behindDoc="0" locked="0" layoutInCell="1" allowOverlap="1" wp14:anchorId="764A3555" wp14:editId="17ECFC10">
                <wp:simplePos x="0" y="0"/>
                <wp:positionH relativeFrom="column">
                  <wp:posOffset>712470</wp:posOffset>
                </wp:positionH>
                <wp:positionV relativeFrom="paragraph">
                  <wp:posOffset>262255</wp:posOffset>
                </wp:positionV>
                <wp:extent cx="0" cy="295275"/>
                <wp:effectExtent l="0" t="0" r="19050" b="28575"/>
                <wp:wrapNone/>
                <wp:docPr id="28" name="Straight Connector 28"/>
                <wp:cNvGraphicFramePr/>
                <a:graphic xmlns:a="http://schemas.openxmlformats.org/drawingml/2006/main">
                  <a:graphicData uri="http://schemas.microsoft.com/office/word/2010/wordprocessingShape">
                    <wps:wsp>
                      <wps:cNvCnPr/>
                      <wps:spPr>
                        <a:xfrm>
                          <a:off x="0" y="0"/>
                          <a:ext cx="0" cy="295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7520E7" id="Straight Connector 28"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56.1pt,20.65pt" to="56.1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" strokecolor="black [3213]" strokeweight=".5pt">
                <v:stroke joinstyle="miter"/>
              </v:line>
            </w:pict>
          </mc:Fallback>
        </mc:AlternateContent>
      </w:r>
    </w:p>
    <w:p w:rsidR="00294DB7" w:rsidRPr="001A3BCE" w:rsidRDefault="00294DB7" w:rsidP="00294DB7">
      <w:pPr>
        <w:rPr>
          <w:rFonts w:cs="Times New Roman"/>
          <w:szCs w:val="24"/>
        </w:rPr>
      </w:pPr>
      <w:r>
        <w:rPr>
          <w:rFonts w:cs="Times New Roman"/>
          <w:noProof/>
          <w:szCs w:val="24"/>
        </w:rPr>
        <mc:AlternateContent>
          <mc:Choice Requires="wps">
            <w:drawing>
              <wp:anchor distT="0" distB="0" distL="114300" distR="114300" simplePos="0" relativeHeight="251664384" behindDoc="0" locked="0" layoutInCell="1" allowOverlap="1" wp14:anchorId="798EA0CA" wp14:editId="6FBB6150">
                <wp:simplePos x="0" y="0"/>
                <wp:positionH relativeFrom="column">
                  <wp:posOffset>131445</wp:posOffset>
                </wp:positionH>
                <wp:positionV relativeFrom="paragraph">
                  <wp:posOffset>265430</wp:posOffset>
                </wp:positionV>
                <wp:extent cx="1247775" cy="5905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247775"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Analisis Rasio Keuangan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EA0CA" id="Rectangle 6" o:spid="_x0000_s1031" style="position:absolute;margin-left:10.35pt;margin-top:20.9pt;width:98.25pt;height:4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" fillcolor="white [3201]" strokecolor="black [3213]" strokeweight="1pt">
                <v:textbox>
                  <w:txbxContent>
                    <w:p w:rsidR="00294DB7" w:rsidRDefault="00294DB7" w:rsidP="00294DB7">
                      <w:pPr>
                        <w:jc w:val="center"/>
                      </w:pPr>
                      <w:r>
                        <w:t>Analisis Rasio Keuangan</w:t>
                      </w:r>
                    </w:p>
                  </w:txbxContent>
                </v:textbox>
              </v:rect>
            </w:pict>
          </mc:Fallback>
        </mc:AlternateContent>
      </w:r>
    </w:p>
    <w:p w:rsidR="00294DB7" w:rsidRPr="001A3BCE" w:rsidRDefault="00294DB7" w:rsidP="00294DB7">
      <w:pPr>
        <w:rPr>
          <w:rFonts w:cs="Times New Roman"/>
          <w:szCs w:val="24"/>
        </w:rPr>
      </w:pPr>
    </w:p>
    <w:p w:rsidR="00294DB7" w:rsidRPr="001A3BCE" w:rsidRDefault="00294DB7" w:rsidP="00294DB7">
      <w:pPr>
        <w:rPr>
          <w:rFonts w:cs="Times New Roman"/>
          <w:szCs w:val="24"/>
        </w:rPr>
      </w:pPr>
      <w:r>
        <w:rPr>
          <w:rFonts w:cs="Times New Roman"/>
          <w:noProof/>
          <w:szCs w:val="24"/>
        </w:rPr>
        <mc:AlternateContent>
          <mc:Choice Requires="wps">
            <w:drawing>
              <wp:anchor distT="0" distB="0" distL="114300" distR="114300" simplePos="0" relativeHeight="251683840" behindDoc="0" locked="0" layoutInCell="1" allowOverlap="1" wp14:anchorId="029124B1" wp14:editId="153939B3">
                <wp:simplePos x="0" y="0"/>
                <wp:positionH relativeFrom="column">
                  <wp:posOffset>712470</wp:posOffset>
                </wp:positionH>
                <wp:positionV relativeFrom="paragraph">
                  <wp:posOffset>275590</wp:posOffset>
                </wp:positionV>
                <wp:extent cx="0" cy="161925"/>
                <wp:effectExtent l="0" t="0" r="19050" b="28575"/>
                <wp:wrapNone/>
                <wp:docPr id="29" name="Straight Connector 29"/>
                <wp:cNvGraphicFramePr/>
                <a:graphic xmlns:a="http://schemas.openxmlformats.org/drawingml/2006/main">
                  <a:graphicData uri="http://schemas.microsoft.com/office/word/2010/wordprocessingShape">
                    <wps:wsp>
                      <wps:cNvCnPr/>
                      <wps:spPr>
                        <a:xfrm>
                          <a:off x="0" y="0"/>
                          <a:ext cx="0" cy="1619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64EEAC" id="Straight Connector 29"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56.1pt,21.7pt" to="56.1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" strokecolor="black [3213]" strokeweight=".5pt">
                <v:stroke joinstyle="miter"/>
              </v:line>
            </w:pict>
          </mc:Fallback>
        </mc:AlternateContent>
      </w:r>
    </w:p>
    <w:p w:rsidR="00294DB7" w:rsidRPr="001A3BCE" w:rsidRDefault="00294DB7" w:rsidP="00294DB7">
      <w:pPr>
        <w:tabs>
          <w:tab w:val="right" w:pos="8271"/>
        </w:tabs>
        <w:rPr>
          <w:rFonts w:cs="Times New Roman"/>
          <w:szCs w:val="24"/>
        </w:rPr>
      </w:pPr>
      <w:r>
        <w:rPr>
          <w:rFonts w:cs="Times New Roman"/>
          <w:noProof/>
          <w:szCs w:val="24"/>
        </w:rPr>
        <mc:AlternateContent>
          <mc:Choice Requires="wps">
            <w:drawing>
              <wp:anchor distT="0" distB="0" distL="114300" distR="114300" simplePos="0" relativeHeight="251703296" behindDoc="0" locked="0" layoutInCell="1" allowOverlap="1" wp14:anchorId="4F673FA0" wp14:editId="4700C56D">
                <wp:simplePos x="0" y="0"/>
                <wp:positionH relativeFrom="column">
                  <wp:posOffset>5092996</wp:posOffset>
                </wp:positionH>
                <wp:positionV relativeFrom="paragraph">
                  <wp:posOffset>136229</wp:posOffset>
                </wp:positionV>
                <wp:extent cx="0" cy="257175"/>
                <wp:effectExtent l="0" t="0" r="19050" b="28575"/>
                <wp:wrapNone/>
                <wp:docPr id="50" name="Straight Connector 50"/>
                <wp:cNvGraphicFramePr/>
                <a:graphic xmlns:a="http://schemas.openxmlformats.org/drawingml/2006/main">
                  <a:graphicData uri="http://schemas.microsoft.com/office/word/2010/wordprocessingShape">
                    <wps:wsp>
                      <wps:cNvCnPr/>
                      <wps:spPr>
                        <a:xfrm>
                          <a:off x="0" y="0"/>
                          <a:ext cx="0" cy="257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5C7A65" id="Straight Connector 50"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401pt,10.75pt" to="40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89984" behindDoc="0" locked="0" layoutInCell="1" allowOverlap="1" wp14:anchorId="03A2BA72" wp14:editId="14D764B5">
                <wp:simplePos x="0" y="0"/>
                <wp:positionH relativeFrom="column">
                  <wp:posOffset>3998595</wp:posOffset>
                </wp:positionH>
                <wp:positionV relativeFrom="paragraph">
                  <wp:posOffset>147320</wp:posOffset>
                </wp:positionV>
                <wp:extent cx="0" cy="257175"/>
                <wp:effectExtent l="0" t="0" r="19050" b="0"/>
                <wp:wrapNone/>
                <wp:docPr id="36" name="Straight Connector 36"/>
                <wp:cNvGraphicFramePr/>
                <a:graphic xmlns:a="http://schemas.openxmlformats.org/drawingml/2006/main">
                  <a:graphicData uri="http://schemas.microsoft.com/office/word/2010/wordprocessingShape">
                    <wps:wsp>
                      <wps:cNvCnPr/>
                      <wps:spPr>
                        <a:xfrm>
                          <a:off x="0" y="0"/>
                          <a:ext cx="0" cy="25717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57D980EA" id="Straight Connector 36"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14.85pt,11.6pt" to="314.8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" strokecolor="black [3200]">
                <v:stroke dashstyle="dash"/>
              </v:line>
            </w:pict>
          </mc:Fallback>
        </mc:AlternateContent>
      </w:r>
      <w:r>
        <w:rPr>
          <w:rFonts w:cs="Times New Roman"/>
          <w:noProof/>
          <w:szCs w:val="24"/>
        </w:rPr>
        <mc:AlternateContent>
          <mc:Choice Requires="wps">
            <w:drawing>
              <wp:anchor distT="0" distB="0" distL="114300" distR="114300" simplePos="0" relativeHeight="251688960" behindDoc="0" locked="0" layoutInCell="1" allowOverlap="1" wp14:anchorId="263F3D8F" wp14:editId="63296D91">
                <wp:simplePos x="0" y="0"/>
                <wp:positionH relativeFrom="column">
                  <wp:posOffset>2884170</wp:posOffset>
                </wp:positionH>
                <wp:positionV relativeFrom="paragraph">
                  <wp:posOffset>147320</wp:posOffset>
                </wp:positionV>
                <wp:extent cx="0" cy="257175"/>
                <wp:effectExtent l="0" t="0" r="19050" b="28575"/>
                <wp:wrapNone/>
                <wp:docPr id="35" name="Straight Connector 35"/>
                <wp:cNvGraphicFramePr/>
                <a:graphic xmlns:a="http://schemas.openxmlformats.org/drawingml/2006/main">
                  <a:graphicData uri="http://schemas.microsoft.com/office/word/2010/wordprocessingShape">
                    <wps:wsp>
                      <wps:cNvCnPr/>
                      <wps:spPr>
                        <a:xfrm>
                          <a:off x="0" y="0"/>
                          <a:ext cx="0" cy="257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7CA44F6" id="Straight Connector 35"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27.1pt,11.6pt" to="227.1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87936" behindDoc="0" locked="0" layoutInCell="1" allowOverlap="1" wp14:anchorId="475D2C9E" wp14:editId="5C85742D">
                <wp:simplePos x="0" y="0"/>
                <wp:positionH relativeFrom="column">
                  <wp:posOffset>1845945</wp:posOffset>
                </wp:positionH>
                <wp:positionV relativeFrom="paragraph">
                  <wp:posOffset>147320</wp:posOffset>
                </wp:positionV>
                <wp:extent cx="0" cy="257175"/>
                <wp:effectExtent l="0" t="0" r="19050" b="0"/>
                <wp:wrapNone/>
                <wp:docPr id="33" name="Straight Connector 33"/>
                <wp:cNvGraphicFramePr/>
                <a:graphic xmlns:a="http://schemas.openxmlformats.org/drawingml/2006/main">
                  <a:graphicData uri="http://schemas.microsoft.com/office/word/2010/wordprocessingShape">
                    <wps:wsp>
                      <wps:cNvCnPr/>
                      <wps:spPr>
                        <a:xfrm>
                          <a:off x="0" y="0"/>
                          <a:ext cx="0" cy="25717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34B7FB52" id="Straight Connector 3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45.35pt,11.6pt" to="145.3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" strokecolor="black [3200]">
                <v:stroke dashstyle="dash"/>
              </v:line>
            </w:pict>
          </mc:Fallback>
        </mc:AlternateContent>
      </w:r>
      <w:r>
        <w:rPr>
          <w:rFonts w:cs="Times New Roman"/>
          <w:noProof/>
          <w:szCs w:val="24"/>
        </w:rPr>
        <mc:AlternateContent>
          <mc:Choice Requires="wps">
            <w:drawing>
              <wp:anchor distT="0" distB="0" distL="114300" distR="114300" simplePos="0" relativeHeight="251686912" behindDoc="0" locked="0" layoutInCell="1" allowOverlap="1" wp14:anchorId="06C6C6D5" wp14:editId="12C67CC0">
                <wp:simplePos x="0" y="0"/>
                <wp:positionH relativeFrom="column">
                  <wp:posOffset>712470</wp:posOffset>
                </wp:positionH>
                <wp:positionV relativeFrom="paragraph">
                  <wp:posOffset>147320</wp:posOffset>
                </wp:positionV>
                <wp:extent cx="0" cy="257175"/>
                <wp:effectExtent l="0" t="0" r="19050" b="28575"/>
                <wp:wrapNone/>
                <wp:docPr id="32" name="Straight Connector 32"/>
                <wp:cNvGraphicFramePr/>
                <a:graphic xmlns:a="http://schemas.openxmlformats.org/drawingml/2006/main">
                  <a:graphicData uri="http://schemas.microsoft.com/office/word/2010/wordprocessingShape">
                    <wps:wsp>
                      <wps:cNvCnPr/>
                      <wps:spPr>
                        <a:xfrm>
                          <a:off x="0" y="0"/>
                          <a:ext cx="0" cy="257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C1FCD2" id="Straight Connector 3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56.1pt,11.6pt" to="56.1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85888" behindDoc="0" locked="0" layoutInCell="1" allowOverlap="1" wp14:anchorId="63AC7B09" wp14:editId="6AF8E554">
                <wp:simplePos x="0" y="0"/>
                <wp:positionH relativeFrom="column">
                  <wp:posOffset>-392430</wp:posOffset>
                </wp:positionH>
                <wp:positionV relativeFrom="paragraph">
                  <wp:posOffset>147320</wp:posOffset>
                </wp:positionV>
                <wp:extent cx="0" cy="257175"/>
                <wp:effectExtent l="0" t="0" r="19050" b="0"/>
                <wp:wrapNone/>
                <wp:docPr id="31" name="Straight Connector 31"/>
                <wp:cNvGraphicFramePr/>
                <a:graphic xmlns:a="http://schemas.openxmlformats.org/drawingml/2006/main">
                  <a:graphicData uri="http://schemas.microsoft.com/office/word/2010/wordprocessingShape">
                    <wps:wsp>
                      <wps:cNvCnPr/>
                      <wps:spPr>
                        <a:xfrm>
                          <a:off x="0" y="0"/>
                          <a:ext cx="0" cy="25717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line w14:anchorId="46AE4785" id="Straight Connector 31"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0.9pt,11.6pt" to="-30.9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" strokecolor="black [3200]">
                <v:stroke dashstyle="dash"/>
              </v:line>
            </w:pict>
          </mc:Fallback>
        </mc:AlternateContent>
      </w:r>
      <w:r>
        <w:rPr>
          <w:rFonts w:cs="Times New Roman"/>
          <w:noProof/>
          <w:szCs w:val="24"/>
        </w:rPr>
        <mc:AlternateContent>
          <mc:Choice Requires="wps">
            <w:drawing>
              <wp:anchor distT="0" distB="0" distL="114300" distR="114300" simplePos="0" relativeHeight="251684864" behindDoc="0" locked="0" layoutInCell="1" allowOverlap="1" wp14:anchorId="6982B848" wp14:editId="56E48A3B">
                <wp:simplePos x="0" y="0"/>
                <wp:positionH relativeFrom="column">
                  <wp:posOffset>-392431</wp:posOffset>
                </wp:positionH>
                <wp:positionV relativeFrom="paragraph">
                  <wp:posOffset>147320</wp:posOffset>
                </wp:positionV>
                <wp:extent cx="547687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54768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56F046" id="Straight Connector 30"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30.9pt,11.6pt" to="400.3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65408" behindDoc="0" locked="0" layoutInCell="1" allowOverlap="1" wp14:anchorId="1897DEBD" wp14:editId="1548C251">
                <wp:simplePos x="0" y="0"/>
                <wp:positionH relativeFrom="column">
                  <wp:posOffset>-934720</wp:posOffset>
                </wp:positionH>
                <wp:positionV relativeFrom="paragraph">
                  <wp:posOffset>394970</wp:posOffset>
                </wp:positionV>
                <wp:extent cx="1066800" cy="5905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1066800"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Rasio Likuiditas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97DEBD" id="Rectangle 7" o:spid="_x0000_s1032" style="position:absolute;margin-left:-73.6pt;margin-top:31.1pt;width:84pt;height:4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" fillcolor="white [3201]" strokecolor="black [3213]" strokeweight="1pt">
                <v:textbox>
                  <w:txbxContent>
                    <w:p w:rsidR="00294DB7" w:rsidRDefault="00294DB7" w:rsidP="00294DB7">
                      <w:pPr>
                        <w:jc w:val="center"/>
                      </w:pPr>
                      <w:r>
                        <w:t>Rasio Likuiditas</w:t>
                      </w:r>
                    </w:p>
                  </w:txbxContent>
                </v:textbox>
              </v:rect>
            </w:pict>
          </mc:Fallback>
        </mc:AlternateContent>
      </w:r>
      <w:r>
        <w:rPr>
          <w:rFonts w:cs="Times New Roman"/>
          <w:szCs w:val="24"/>
        </w:rPr>
        <w:tab/>
      </w:r>
    </w:p>
    <w:p w:rsidR="00294DB7" w:rsidRPr="001A3BCE" w:rsidRDefault="00294DB7" w:rsidP="00294DB7">
      <w:pPr>
        <w:rPr>
          <w:rFonts w:cs="Times New Roman"/>
          <w:szCs w:val="24"/>
        </w:rPr>
      </w:pPr>
      <w:r>
        <w:rPr>
          <w:rFonts w:cs="Times New Roman"/>
          <w:noProof/>
          <w:szCs w:val="24"/>
        </w:rPr>
        <mc:AlternateContent>
          <mc:Choice Requires="wps">
            <w:drawing>
              <wp:anchor distT="0" distB="0" distL="114300" distR="114300" simplePos="0" relativeHeight="251670528" behindDoc="0" locked="0" layoutInCell="1" allowOverlap="1" wp14:anchorId="2353661C" wp14:editId="5180FAFD">
                <wp:simplePos x="0" y="0"/>
                <wp:positionH relativeFrom="column">
                  <wp:posOffset>4598670</wp:posOffset>
                </wp:positionH>
                <wp:positionV relativeFrom="paragraph">
                  <wp:posOffset>113665</wp:posOffset>
                </wp:positionV>
                <wp:extent cx="981075" cy="590550"/>
                <wp:effectExtent l="0" t="0" r="28575" b="19050"/>
                <wp:wrapNone/>
                <wp:docPr id="12" name="Rectangle 12"/>
                <wp:cNvGraphicFramePr/>
                <a:graphic xmlns:a="http://schemas.openxmlformats.org/drawingml/2006/main">
                  <a:graphicData uri="http://schemas.microsoft.com/office/word/2010/wordprocessingShape">
                    <wps:wsp>
                      <wps:cNvSpPr/>
                      <wps:spPr>
                        <a:xfrm>
                          <a:off x="0" y="0"/>
                          <a:ext cx="981075"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Rasio Pasar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3661C" id="Rectangle 12" o:spid="_x0000_s1033" style="position:absolute;margin-left:362.1pt;margin-top:8.95pt;width:77.25pt;height:4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" fillcolor="white [3201]" strokecolor="black [3213]" strokeweight="1pt">
                <v:textbox>
                  <w:txbxContent>
                    <w:p w:rsidR="00294DB7" w:rsidRDefault="00294DB7" w:rsidP="00294DB7">
                      <w:pPr>
                        <w:jc w:val="center"/>
                      </w:pPr>
                      <w:r>
                        <w:t>Rasio Pasar</w:t>
                      </w:r>
                    </w:p>
                  </w:txbxContent>
                </v:textbox>
              </v:rect>
            </w:pict>
          </mc:Fallback>
        </mc:AlternateContent>
      </w:r>
      <w:r>
        <w:rPr>
          <w:rFonts w:cs="Times New Roman"/>
          <w:noProof/>
          <w:szCs w:val="24"/>
        </w:rPr>
        <mc:AlternateContent>
          <mc:Choice Requires="wps">
            <w:drawing>
              <wp:anchor distT="0" distB="0" distL="114300" distR="114300" simplePos="0" relativeHeight="251669504" behindDoc="0" locked="0" layoutInCell="1" allowOverlap="1" wp14:anchorId="5C29AC4D" wp14:editId="45C3F17F">
                <wp:simplePos x="0" y="0"/>
                <wp:positionH relativeFrom="column">
                  <wp:posOffset>3512820</wp:posOffset>
                </wp:positionH>
                <wp:positionV relativeFrom="paragraph">
                  <wp:posOffset>113665</wp:posOffset>
                </wp:positionV>
                <wp:extent cx="1009650" cy="59055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1009650"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Rasio Pertumbuhan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9AC4D" id="Rectangle 11" o:spid="_x0000_s1034" style="position:absolute;margin-left:276.6pt;margin-top:8.95pt;width:79.5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" fillcolor="white [3201]" strokecolor="black [3213]" strokeweight="1pt">
                <v:textbox>
                  <w:txbxContent>
                    <w:p w:rsidR="00294DB7" w:rsidRDefault="00294DB7" w:rsidP="00294DB7">
                      <w:pPr>
                        <w:jc w:val="center"/>
                      </w:pPr>
                      <w:r>
                        <w:t>Rasio Pertumbuhan</w:t>
                      </w:r>
                    </w:p>
                  </w:txbxContent>
                </v:textbox>
              </v:rect>
            </w:pict>
          </mc:Fallback>
        </mc:AlternateContent>
      </w:r>
      <w:r>
        <w:rPr>
          <w:rFonts w:cs="Times New Roman"/>
          <w:noProof/>
          <w:szCs w:val="24"/>
        </w:rPr>
        <mc:AlternateContent>
          <mc:Choice Requires="wps">
            <w:drawing>
              <wp:anchor distT="0" distB="0" distL="114300" distR="114300" simplePos="0" relativeHeight="251668480" behindDoc="0" locked="0" layoutInCell="1" allowOverlap="1" wp14:anchorId="091461B8" wp14:editId="6DF57561">
                <wp:simplePos x="0" y="0"/>
                <wp:positionH relativeFrom="column">
                  <wp:posOffset>2407920</wp:posOffset>
                </wp:positionH>
                <wp:positionV relativeFrom="paragraph">
                  <wp:posOffset>113665</wp:posOffset>
                </wp:positionV>
                <wp:extent cx="1019175" cy="5905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1019175"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Rasio 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1461B8" id="Rectangle 10" o:spid="_x0000_s1035" style="position:absolute;margin-left:189.6pt;margin-top:8.95pt;width:80.25pt;height:4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" fillcolor="white [3201]" strokecolor="black [3213]" strokeweight="1pt">
                <v:textbox>
                  <w:txbxContent>
                    <w:p w:rsidR="00294DB7" w:rsidRDefault="00294DB7" w:rsidP="00294DB7">
                      <w:pPr>
                        <w:jc w:val="center"/>
                      </w:pPr>
                      <w:r>
                        <w:t>Rasio Profitabilitas</w:t>
                      </w:r>
                    </w:p>
                  </w:txbxContent>
                </v:textbox>
              </v:rect>
            </w:pict>
          </mc:Fallback>
        </mc:AlternateContent>
      </w:r>
      <w:r>
        <w:rPr>
          <w:rFonts w:cs="Times New Roman"/>
          <w:noProof/>
          <w:szCs w:val="24"/>
        </w:rPr>
        <mc:AlternateContent>
          <mc:Choice Requires="wps">
            <w:drawing>
              <wp:anchor distT="0" distB="0" distL="114300" distR="114300" simplePos="0" relativeHeight="251667456" behindDoc="0" locked="0" layoutInCell="1" allowOverlap="1" wp14:anchorId="7CA50A83" wp14:editId="62914297">
                <wp:simplePos x="0" y="0"/>
                <wp:positionH relativeFrom="column">
                  <wp:posOffset>1341120</wp:posOffset>
                </wp:positionH>
                <wp:positionV relativeFrom="paragraph">
                  <wp:posOffset>113665</wp:posOffset>
                </wp:positionV>
                <wp:extent cx="971550" cy="5905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971550"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Rasio Aktivitas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A50A83" id="Rectangle 9" o:spid="_x0000_s1036" style="position:absolute;margin-left:105.6pt;margin-top:8.95pt;width:76.5pt;height: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" fillcolor="white [3201]" strokecolor="black [3213]" strokeweight="1pt">
                <v:textbox>
                  <w:txbxContent>
                    <w:p w:rsidR="00294DB7" w:rsidRDefault="00294DB7" w:rsidP="00294DB7">
                      <w:pPr>
                        <w:jc w:val="center"/>
                      </w:pPr>
                      <w:r>
                        <w:t>Rasio Aktivitas</w:t>
                      </w:r>
                    </w:p>
                  </w:txbxContent>
                </v:textbox>
              </v:rect>
            </w:pict>
          </mc:Fallback>
        </mc:AlternateContent>
      </w:r>
      <w:r>
        <w:rPr>
          <w:rFonts w:cs="Times New Roman"/>
          <w:noProof/>
          <w:szCs w:val="24"/>
        </w:rPr>
        <mc:AlternateContent>
          <mc:Choice Requires="wps">
            <w:drawing>
              <wp:anchor distT="0" distB="0" distL="114300" distR="114300" simplePos="0" relativeHeight="251666432" behindDoc="0" locked="0" layoutInCell="1" allowOverlap="1" wp14:anchorId="79B4968F" wp14:editId="2000E7E2">
                <wp:simplePos x="0" y="0"/>
                <wp:positionH relativeFrom="column">
                  <wp:posOffset>207645</wp:posOffset>
                </wp:positionH>
                <wp:positionV relativeFrom="paragraph">
                  <wp:posOffset>113665</wp:posOffset>
                </wp:positionV>
                <wp:extent cx="1038225" cy="590550"/>
                <wp:effectExtent l="0" t="0" r="28575" b="28575"/>
                <wp:wrapNone/>
                <wp:docPr id="8" name="Rectangle 8"/>
                <wp:cNvGraphicFramePr/>
                <a:graphic xmlns:a="http://schemas.openxmlformats.org/drawingml/2006/main">
                  <a:graphicData uri="http://schemas.microsoft.com/office/word/2010/wordprocessingShape">
                    <wps:wsp>
                      <wps:cNvSpPr/>
                      <wps:spPr>
                        <a:xfrm>
                          <a:off x="0" y="0"/>
                          <a:ext cx="1038225" cy="5905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 xml:space="preserve">Rasio </w:t>
                            </w:r>
                            <w:r w:rsidRPr="00A03D00">
                              <w:rPr>
                                <w:i/>
                              </w:rPr>
                              <w:t>Leverage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B4968F" id="Rectangle 8" o:spid="_x0000_s1037" style="position:absolute;margin-left:16.35pt;margin-top:8.95pt;width:81.75pt;height:4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" fillcolor="white [3201]" strokecolor="black [3213]" strokeweight="1pt">
                <v:textbox>
                  <w:txbxContent>
                    <w:p w:rsidR="00294DB7" w:rsidRDefault="00294DB7" w:rsidP="00294DB7">
                      <w:pPr>
                        <w:jc w:val="center"/>
                      </w:pPr>
                      <w:r>
                        <w:t xml:space="preserve">Rasio </w:t>
                      </w:r>
                      <w:r w:rsidRPr="00A03D00">
                        <w:rPr>
                          <w:i/>
                        </w:rPr>
                        <w:t>Leverage</w:t>
                      </w:r>
                    </w:p>
                  </w:txbxContent>
                </v:textbox>
              </v:rect>
            </w:pict>
          </mc:Fallback>
        </mc:AlternateContent>
      </w:r>
    </w:p>
    <w:p w:rsidR="00294DB7" w:rsidRPr="001A3BCE" w:rsidRDefault="00294DB7" w:rsidP="00294DB7">
      <w:pPr>
        <w:rPr>
          <w:rFonts w:cs="Times New Roman"/>
          <w:szCs w:val="24"/>
        </w:rPr>
      </w:pPr>
    </w:p>
    <w:p w:rsidR="00294DB7" w:rsidRPr="001A3BCE" w:rsidRDefault="00294DB7" w:rsidP="00294DB7">
      <w:pPr>
        <w:rPr>
          <w:rFonts w:cs="Times New Roman"/>
          <w:szCs w:val="24"/>
        </w:rPr>
      </w:pPr>
      <w:r>
        <w:rPr>
          <w:rFonts w:cs="Times New Roman"/>
          <w:noProof/>
          <w:szCs w:val="24"/>
        </w:rPr>
        <mc:AlternateContent>
          <mc:Choice Requires="wps">
            <w:drawing>
              <wp:anchor distT="0" distB="0" distL="114300" distR="114300" simplePos="0" relativeHeight="251700224" behindDoc="0" locked="0" layoutInCell="1" allowOverlap="1" wp14:anchorId="5DCC8D5C" wp14:editId="0B57EE79">
                <wp:simplePos x="0" y="0"/>
                <wp:positionH relativeFrom="column">
                  <wp:posOffset>5092996</wp:posOffset>
                </wp:positionH>
                <wp:positionV relativeFrom="paragraph">
                  <wp:posOffset>130706</wp:posOffset>
                </wp:positionV>
                <wp:extent cx="0" cy="257175"/>
                <wp:effectExtent l="0" t="0" r="19050" b="28575"/>
                <wp:wrapNone/>
                <wp:docPr id="17" name="Straight Connector 17"/>
                <wp:cNvGraphicFramePr/>
                <a:graphic xmlns:a="http://schemas.openxmlformats.org/drawingml/2006/main">
                  <a:graphicData uri="http://schemas.microsoft.com/office/word/2010/wordprocessingShape">
                    <wps:wsp>
                      <wps:cNvCnPr/>
                      <wps:spPr>
                        <a:xfrm>
                          <a:off x="0" y="0"/>
                          <a:ext cx="0" cy="257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D78855" id="Straight Connector 17"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1pt,10.3pt" to="401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92032" behindDoc="0" locked="0" layoutInCell="1" allowOverlap="1" wp14:anchorId="47644896" wp14:editId="6D4177E8">
                <wp:simplePos x="0" y="0"/>
                <wp:positionH relativeFrom="column">
                  <wp:posOffset>2884170</wp:posOffset>
                </wp:positionH>
                <wp:positionV relativeFrom="paragraph">
                  <wp:posOffset>113030</wp:posOffset>
                </wp:positionV>
                <wp:extent cx="0" cy="257175"/>
                <wp:effectExtent l="0" t="0" r="19050" b="28575"/>
                <wp:wrapNone/>
                <wp:docPr id="39" name="Straight Connector 39"/>
                <wp:cNvGraphicFramePr/>
                <a:graphic xmlns:a="http://schemas.openxmlformats.org/drawingml/2006/main">
                  <a:graphicData uri="http://schemas.microsoft.com/office/word/2010/wordprocessingShape">
                    <wps:wsp>
                      <wps:cNvCnPr/>
                      <wps:spPr>
                        <a:xfrm>
                          <a:off x="0" y="0"/>
                          <a:ext cx="0" cy="257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A3DB09" id="Straight Connector 39"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27.1pt,8.9pt" to="227.1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91008" behindDoc="0" locked="0" layoutInCell="1" allowOverlap="1" wp14:anchorId="03A2022F" wp14:editId="793A8522">
                <wp:simplePos x="0" y="0"/>
                <wp:positionH relativeFrom="column">
                  <wp:posOffset>712470</wp:posOffset>
                </wp:positionH>
                <wp:positionV relativeFrom="paragraph">
                  <wp:posOffset>122555</wp:posOffset>
                </wp:positionV>
                <wp:extent cx="0" cy="257175"/>
                <wp:effectExtent l="0" t="0" r="19050" b="28575"/>
                <wp:wrapNone/>
                <wp:docPr id="38" name="Straight Connector 38"/>
                <wp:cNvGraphicFramePr/>
                <a:graphic xmlns:a="http://schemas.openxmlformats.org/drawingml/2006/main">
                  <a:graphicData uri="http://schemas.microsoft.com/office/word/2010/wordprocessingShape">
                    <wps:wsp>
                      <wps:cNvCnPr/>
                      <wps:spPr>
                        <a:xfrm>
                          <a:off x="0" y="0"/>
                          <a:ext cx="0" cy="257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F8609A" id="Straight Connector 38"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56.1pt,9.65pt" to="56.1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" strokecolor="black [3213]" strokeweight=".5pt">
                <v:stroke joinstyle="miter"/>
              </v:line>
            </w:pict>
          </mc:Fallback>
        </mc:AlternateContent>
      </w:r>
    </w:p>
    <w:p w:rsidR="00294DB7" w:rsidRPr="001A3BCE" w:rsidRDefault="00294DB7" w:rsidP="00294DB7">
      <w:pPr>
        <w:rPr>
          <w:rFonts w:cs="Times New Roman"/>
          <w:szCs w:val="24"/>
        </w:rPr>
      </w:pPr>
      <w:r>
        <w:rPr>
          <w:rFonts w:cs="Times New Roman"/>
          <w:noProof/>
          <w:szCs w:val="24"/>
        </w:rPr>
        <mc:AlternateContent>
          <mc:Choice Requires="wps">
            <w:drawing>
              <wp:anchor distT="0" distB="0" distL="114300" distR="114300" simplePos="0" relativeHeight="251701248" behindDoc="0" locked="0" layoutInCell="1" allowOverlap="1" wp14:anchorId="5512752B" wp14:editId="4025CA5D">
                <wp:simplePos x="0" y="0"/>
                <wp:positionH relativeFrom="column">
                  <wp:posOffset>4603898</wp:posOffset>
                </wp:positionH>
                <wp:positionV relativeFrom="paragraph">
                  <wp:posOffset>91499</wp:posOffset>
                </wp:positionV>
                <wp:extent cx="1019175" cy="4857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1019175" cy="4857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Pr="00A03D00" w:rsidRDefault="00294DB7" w:rsidP="00294DB7">
                            <w:pPr>
                              <w:jc w:val="center"/>
                              <w:rPr>
                                <w:i/>
                              </w:rPr>
                            </w:pPr>
                            <w:r>
                              <w:rPr>
                                <w:i/>
                              </w:rPr>
                              <w:t>Earning Per Share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12752B" id="Rectangle 23" o:spid="_x0000_s1038" style="position:absolute;margin-left:362.5pt;margin-top:7.2pt;width:80.25pt;height:38.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" fillcolor="white [3201]" strokecolor="black [3213]" strokeweight="1pt">
                <v:textbox>
                  <w:txbxContent>
                    <w:p w:rsidR="00294DB7" w:rsidRPr="00A03D00" w:rsidRDefault="00294DB7" w:rsidP="00294DB7">
                      <w:pPr>
                        <w:jc w:val="center"/>
                        <w:rPr>
                          <w:i/>
                        </w:rPr>
                      </w:pPr>
                      <w:r>
                        <w:rPr>
                          <w:i/>
                        </w:rPr>
                        <w:t>Earning Per Share</w:t>
                      </w:r>
                    </w:p>
                  </w:txbxContent>
                </v:textbox>
              </v:rect>
            </w:pict>
          </mc:Fallback>
        </mc:AlternateContent>
      </w:r>
      <w:r>
        <w:rPr>
          <w:rFonts w:cs="Times New Roman"/>
          <w:noProof/>
          <w:szCs w:val="24"/>
        </w:rPr>
        <mc:AlternateContent>
          <mc:Choice Requires="wps">
            <w:drawing>
              <wp:anchor distT="0" distB="0" distL="114300" distR="114300" simplePos="0" relativeHeight="251671552" behindDoc="0" locked="0" layoutInCell="1" allowOverlap="1" wp14:anchorId="04D1202A" wp14:editId="65CB9E95">
                <wp:simplePos x="0" y="0"/>
                <wp:positionH relativeFrom="column">
                  <wp:posOffset>2407920</wp:posOffset>
                </wp:positionH>
                <wp:positionV relativeFrom="paragraph">
                  <wp:posOffset>69850</wp:posOffset>
                </wp:positionV>
                <wp:extent cx="1019175" cy="485775"/>
                <wp:effectExtent l="0" t="0" r="28575" b="28575"/>
                <wp:wrapNone/>
                <wp:docPr id="14" name="Rectangle 14"/>
                <wp:cNvGraphicFramePr/>
                <a:graphic xmlns:a="http://schemas.openxmlformats.org/drawingml/2006/main">
                  <a:graphicData uri="http://schemas.microsoft.com/office/word/2010/wordprocessingShape">
                    <wps:wsp>
                      <wps:cNvSpPr/>
                      <wps:spPr>
                        <a:xfrm>
                          <a:off x="0" y="0"/>
                          <a:ext cx="1019175" cy="4857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Pr="00A03D00" w:rsidRDefault="00294DB7" w:rsidP="00294DB7">
                            <w:pPr>
                              <w:jc w:val="center"/>
                              <w:rPr>
                                <w:i/>
                              </w:rPr>
                            </w:pPr>
                            <w:r w:rsidRPr="00A03D00">
                              <w:rPr>
                                <w:i/>
                              </w:rPr>
                              <w:t>Return On Equity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1202A" id="Rectangle 14" o:spid="_x0000_s1039" style="position:absolute;margin-left:189.6pt;margin-top:5.5pt;width:80.25pt;height:3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" fillcolor="white [3201]" strokecolor="black [3213]" strokeweight="1pt">
                <v:textbox>
                  <w:txbxContent>
                    <w:p w:rsidR="00294DB7" w:rsidRPr="00A03D00" w:rsidRDefault="00294DB7" w:rsidP="00294DB7">
                      <w:pPr>
                        <w:jc w:val="center"/>
                        <w:rPr>
                          <w:i/>
                        </w:rPr>
                      </w:pPr>
                      <w:r w:rsidRPr="00A03D00">
                        <w:rPr>
                          <w:i/>
                        </w:rPr>
                        <w:t>Return On Equity</w:t>
                      </w:r>
                    </w:p>
                  </w:txbxContent>
                </v:textbox>
              </v:rect>
            </w:pict>
          </mc:Fallback>
        </mc:AlternateContent>
      </w:r>
      <w:r>
        <w:rPr>
          <w:rFonts w:cs="Times New Roman"/>
          <w:noProof/>
          <w:szCs w:val="24"/>
        </w:rPr>
        <mc:AlternateContent>
          <mc:Choice Requires="wps">
            <w:drawing>
              <wp:anchor distT="0" distB="0" distL="114300" distR="114300" simplePos="0" relativeHeight="251672576" behindDoc="0" locked="0" layoutInCell="1" allowOverlap="1" wp14:anchorId="4F8FA43A" wp14:editId="549C26B3">
                <wp:simplePos x="0" y="0"/>
                <wp:positionH relativeFrom="column">
                  <wp:posOffset>207645</wp:posOffset>
                </wp:positionH>
                <wp:positionV relativeFrom="paragraph">
                  <wp:posOffset>88900</wp:posOffset>
                </wp:positionV>
                <wp:extent cx="1038225" cy="485775"/>
                <wp:effectExtent l="0" t="0" r="28575" b="28575"/>
                <wp:wrapNone/>
                <wp:docPr id="15" name="Rectangle 15"/>
                <wp:cNvGraphicFramePr/>
                <a:graphic xmlns:a="http://schemas.openxmlformats.org/drawingml/2006/main">
                  <a:graphicData uri="http://schemas.microsoft.com/office/word/2010/wordprocessingShape">
                    <wps:wsp>
                      <wps:cNvSpPr/>
                      <wps:spPr>
                        <a:xfrm>
                          <a:off x="0" y="0"/>
                          <a:ext cx="1038225" cy="4857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Pr="00A03D00" w:rsidRDefault="00294DB7" w:rsidP="00294DB7">
                            <w:pPr>
                              <w:jc w:val="center"/>
                              <w:rPr>
                                <w:i/>
                              </w:rPr>
                            </w:pPr>
                            <w:r w:rsidRPr="00A03D00">
                              <w:rPr>
                                <w:i/>
                              </w:rPr>
                              <w:t>Debt</w:t>
                            </w:r>
                            <w:r>
                              <w:rPr>
                                <w:i/>
                              </w:rPr>
                              <w:t xml:space="preserve"> to Asset</w:t>
                            </w:r>
                            <w:r w:rsidRPr="00A03D00">
                              <w:rPr>
                                <w:i/>
                              </w:rPr>
                              <w:t xml:space="preserve"> Ratio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8FA43A" id="Rectangle 15" o:spid="_x0000_s1040" style="position:absolute;margin-left:16.35pt;margin-top:7pt;width:81.75pt;height:38.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" fillcolor="white [3201]" strokecolor="black [3213]" strokeweight="1pt">
                <v:textbox>
                  <w:txbxContent>
                    <w:p w:rsidR="00294DB7" w:rsidRPr="00A03D00" w:rsidRDefault="00294DB7" w:rsidP="00294DB7">
                      <w:pPr>
                        <w:jc w:val="center"/>
                        <w:rPr>
                          <w:i/>
                        </w:rPr>
                      </w:pPr>
                      <w:r w:rsidRPr="00A03D00">
                        <w:rPr>
                          <w:i/>
                        </w:rPr>
                        <w:t>Debt</w:t>
                      </w:r>
                      <w:r>
                        <w:rPr>
                          <w:i/>
                        </w:rPr>
                        <w:t xml:space="preserve"> to Asset</w:t>
                      </w:r>
                      <w:r w:rsidRPr="00A03D00">
                        <w:rPr>
                          <w:i/>
                        </w:rPr>
                        <w:t xml:space="preserve"> Ratio</w:t>
                      </w:r>
                    </w:p>
                  </w:txbxContent>
                </v:textbox>
              </v:rect>
            </w:pict>
          </mc:Fallback>
        </mc:AlternateContent>
      </w:r>
    </w:p>
    <w:p w:rsidR="00294DB7" w:rsidRPr="001A3BCE" w:rsidRDefault="00294DB7" w:rsidP="00294DB7">
      <w:pPr>
        <w:tabs>
          <w:tab w:val="left" w:pos="7233"/>
        </w:tabs>
        <w:rPr>
          <w:rFonts w:cs="Times New Roman"/>
          <w:szCs w:val="24"/>
        </w:rPr>
      </w:pPr>
      <w:r>
        <w:rPr>
          <w:rFonts w:cs="Times New Roman"/>
          <w:noProof/>
          <w:szCs w:val="24"/>
        </w:rPr>
        <mc:AlternateContent>
          <mc:Choice Requires="wps">
            <w:drawing>
              <wp:anchor distT="0" distB="0" distL="114300" distR="114300" simplePos="0" relativeHeight="251702272" behindDoc="0" locked="0" layoutInCell="1" allowOverlap="1" wp14:anchorId="058594DF" wp14:editId="70ACDB71">
                <wp:simplePos x="0" y="0"/>
                <wp:positionH relativeFrom="column">
                  <wp:posOffset>5090633</wp:posOffset>
                </wp:positionH>
                <wp:positionV relativeFrom="paragraph">
                  <wp:posOffset>290195</wp:posOffset>
                </wp:positionV>
                <wp:extent cx="0" cy="142875"/>
                <wp:effectExtent l="0" t="0" r="19050" b="9525"/>
                <wp:wrapNone/>
                <wp:docPr id="34" name="Straight Connector 34"/>
                <wp:cNvGraphicFramePr/>
                <a:graphic xmlns:a="http://schemas.openxmlformats.org/drawingml/2006/main">
                  <a:graphicData uri="http://schemas.microsoft.com/office/word/2010/wordprocessingShape">
                    <wps:wsp>
                      <wps:cNvCnPr/>
                      <wps:spPr>
                        <a:xfrm flipV="1">
                          <a:off x="0" y="0"/>
                          <a:ext cx="0" cy="1428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0B2003" id="Straight Connector 34" o:spid="_x0000_s1026" style="position:absolute;flip:y;z-index:251702272;visibility:visible;mso-wrap-style:square;mso-wrap-distance-left:9pt;mso-wrap-distance-top:0;mso-wrap-distance-right:9pt;mso-wrap-distance-bottom:0;mso-position-horizontal:absolute;mso-position-horizontal-relative:text;mso-position-vertical:absolute;mso-position-vertical-relative:text" from="400.85pt,22.85pt" to="400.8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95104" behindDoc="0" locked="0" layoutInCell="1" allowOverlap="1" wp14:anchorId="326B733D" wp14:editId="5F30C84B">
                <wp:simplePos x="0" y="0"/>
                <wp:positionH relativeFrom="column">
                  <wp:posOffset>2884170</wp:posOffset>
                </wp:positionH>
                <wp:positionV relativeFrom="paragraph">
                  <wp:posOffset>274320</wp:posOffset>
                </wp:positionV>
                <wp:extent cx="0" cy="142875"/>
                <wp:effectExtent l="0" t="0" r="19050" b="9525"/>
                <wp:wrapNone/>
                <wp:docPr id="43" name="Straight Connector 43"/>
                <wp:cNvGraphicFramePr/>
                <a:graphic xmlns:a="http://schemas.openxmlformats.org/drawingml/2006/main">
                  <a:graphicData uri="http://schemas.microsoft.com/office/word/2010/wordprocessingShape">
                    <wps:wsp>
                      <wps:cNvCnPr/>
                      <wps:spPr>
                        <a:xfrm flipV="1">
                          <a:off x="0" y="0"/>
                          <a:ext cx="0" cy="1428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9B47A9" id="Straight Connector 43"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227.1pt,21.6pt" to="227.1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93056" behindDoc="0" locked="0" layoutInCell="1" allowOverlap="1" wp14:anchorId="6D80DCFB" wp14:editId="03AA6D11">
                <wp:simplePos x="0" y="0"/>
                <wp:positionH relativeFrom="column">
                  <wp:posOffset>712470</wp:posOffset>
                </wp:positionH>
                <wp:positionV relativeFrom="paragraph">
                  <wp:posOffset>283845</wp:posOffset>
                </wp:positionV>
                <wp:extent cx="0" cy="133350"/>
                <wp:effectExtent l="0" t="0" r="19050" b="19050"/>
                <wp:wrapNone/>
                <wp:docPr id="40" name="Straight Connector 40"/>
                <wp:cNvGraphicFramePr/>
                <a:graphic xmlns:a="http://schemas.openxmlformats.org/drawingml/2006/main">
                  <a:graphicData uri="http://schemas.microsoft.com/office/word/2010/wordprocessingShape">
                    <wps:wsp>
                      <wps:cNvCnPr/>
                      <wps:spPr>
                        <a:xfrm>
                          <a:off x="0" y="0"/>
                          <a:ext cx="0" cy="133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83FF6D" id="Straight Connector 40"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56.1pt,22.35pt" to="56.1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" strokecolor="black [3213]" strokeweight=".5pt">
                <v:stroke joinstyle="miter"/>
              </v:line>
            </w:pict>
          </mc:Fallback>
        </mc:AlternateContent>
      </w:r>
      <w:r>
        <w:rPr>
          <w:rFonts w:cs="Times New Roman"/>
          <w:noProof/>
          <w:szCs w:val="24"/>
        </w:rPr>
        <w:t xml:space="preserve">   </w:t>
      </w:r>
      <w:r>
        <w:rPr>
          <w:rFonts w:cs="Times New Roman"/>
          <w:szCs w:val="24"/>
        </w:rPr>
        <w:tab/>
      </w:r>
    </w:p>
    <w:p w:rsidR="00294DB7" w:rsidRDefault="00294DB7" w:rsidP="00294DB7">
      <w:pPr>
        <w:jc w:val="right"/>
        <w:rPr>
          <w:rFonts w:cs="Times New Roman"/>
          <w:szCs w:val="24"/>
        </w:rPr>
      </w:pPr>
      <w:r>
        <w:rPr>
          <w:rFonts w:cs="Times New Roman"/>
          <w:noProof/>
          <w:szCs w:val="24"/>
        </w:rPr>
        <mc:AlternateContent>
          <mc:Choice Requires="wps">
            <w:drawing>
              <wp:anchor distT="0" distB="0" distL="114300" distR="114300" simplePos="0" relativeHeight="251696128" behindDoc="0" locked="0" layoutInCell="1" allowOverlap="1" wp14:anchorId="3C26DD99" wp14:editId="3A1007CE">
                <wp:simplePos x="0" y="0"/>
                <wp:positionH relativeFrom="column">
                  <wp:posOffset>2880360</wp:posOffset>
                </wp:positionH>
                <wp:positionV relativeFrom="paragraph">
                  <wp:posOffset>127000</wp:posOffset>
                </wp:positionV>
                <wp:extent cx="0" cy="133350"/>
                <wp:effectExtent l="0" t="0" r="19050" b="19050"/>
                <wp:wrapNone/>
                <wp:docPr id="44" name="Straight Connector 44"/>
                <wp:cNvGraphicFramePr/>
                <a:graphic xmlns:a="http://schemas.openxmlformats.org/drawingml/2006/main">
                  <a:graphicData uri="http://schemas.microsoft.com/office/word/2010/wordprocessingShape">
                    <wps:wsp>
                      <wps:cNvCnPr/>
                      <wps:spPr>
                        <a:xfrm>
                          <a:off x="0" y="0"/>
                          <a:ext cx="0" cy="133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48AC47" id="Straight Connector 44"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226.8pt,10pt" to="226.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" strokecolor="black [3213]" strokeweight=".5pt">
                <v:stroke joinstyle="miter"/>
              </v:line>
            </w:pict>
          </mc:Fallback>
        </mc:AlternateContent>
      </w:r>
      <w:r>
        <w:rPr>
          <w:rFonts w:cs="Times New Roman"/>
          <w:noProof/>
          <w:szCs w:val="24"/>
        </w:rPr>
        <mc:AlternateContent>
          <mc:Choice Requires="wps">
            <w:drawing>
              <wp:anchor distT="0" distB="0" distL="114300" distR="114300" simplePos="0" relativeHeight="251673600" behindDoc="0" locked="0" layoutInCell="1" allowOverlap="1" wp14:anchorId="14083FC8" wp14:editId="1B839C3F">
                <wp:simplePos x="0" y="0"/>
                <wp:positionH relativeFrom="column">
                  <wp:posOffset>2350770</wp:posOffset>
                </wp:positionH>
                <wp:positionV relativeFrom="paragraph">
                  <wp:posOffset>260350</wp:posOffset>
                </wp:positionV>
                <wp:extent cx="1104900" cy="304800"/>
                <wp:effectExtent l="0" t="0" r="19050" b="19050"/>
                <wp:wrapNone/>
                <wp:docPr id="16" name="Rectangle 16"/>
                <wp:cNvGraphicFramePr/>
                <a:graphic xmlns:a="http://schemas.openxmlformats.org/drawingml/2006/main">
                  <a:graphicData uri="http://schemas.microsoft.com/office/word/2010/wordprocessingShape">
                    <wps:wsp>
                      <wps:cNvSpPr/>
                      <wps:spPr>
                        <a:xfrm>
                          <a:off x="0" y="0"/>
                          <a:ext cx="1104900"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Harga Saham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083FC8" id="Rectangle 16" o:spid="_x0000_s1041" style="position:absolute;left:0;text-align:left;margin-left:185.1pt;margin-top:20.5pt;width:8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" fillcolor="white [3201]" strokecolor="black [3213]" strokeweight="1pt">
                <v:textbox>
                  <w:txbxContent>
                    <w:p w:rsidR="00294DB7" w:rsidRDefault="00294DB7" w:rsidP="00294DB7">
                      <w:pPr>
                        <w:jc w:val="center"/>
                      </w:pPr>
                      <w:r>
                        <w:t>Harga Saham</w:t>
                      </w:r>
                    </w:p>
                  </w:txbxContent>
                </v:textbox>
              </v:rect>
            </w:pict>
          </mc:Fallback>
        </mc:AlternateContent>
      </w:r>
      <w:r>
        <w:rPr>
          <w:rFonts w:cs="Times New Roman"/>
          <w:noProof/>
          <w:szCs w:val="24"/>
        </w:rPr>
        <mc:AlternateContent>
          <mc:Choice Requires="wps">
            <w:drawing>
              <wp:anchor distT="0" distB="0" distL="114300" distR="114300" simplePos="0" relativeHeight="251694080" behindDoc="0" locked="0" layoutInCell="1" allowOverlap="1" wp14:anchorId="230DE665" wp14:editId="674C6B6F">
                <wp:simplePos x="0" y="0"/>
                <wp:positionH relativeFrom="column">
                  <wp:posOffset>707596</wp:posOffset>
                </wp:positionH>
                <wp:positionV relativeFrom="paragraph">
                  <wp:posOffset>125671</wp:posOffset>
                </wp:positionV>
                <wp:extent cx="4381721" cy="15284"/>
                <wp:effectExtent l="0" t="0" r="19050" b="22860"/>
                <wp:wrapNone/>
                <wp:docPr id="42" name="Straight Connector 42"/>
                <wp:cNvGraphicFramePr/>
                <a:graphic xmlns:a="http://schemas.openxmlformats.org/drawingml/2006/main">
                  <a:graphicData uri="http://schemas.microsoft.com/office/word/2010/wordprocessingShape">
                    <wps:wsp>
                      <wps:cNvCnPr/>
                      <wps:spPr>
                        <a:xfrm>
                          <a:off x="0" y="0"/>
                          <a:ext cx="4381721" cy="152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A48996" id="Straight Connector 4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7pt,9.9pt" to="400.7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" strokecolor="black [3213]" strokeweight=".5pt">
                <v:stroke joinstyle="miter"/>
              </v:line>
            </w:pict>
          </mc:Fallback>
        </mc:AlternateConten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00294DB7" w:rsidRDefault="00294DB7" w:rsidP="00294DB7">
      <w:pPr>
        <w:rPr>
          <w:rFonts w:cs="Times New Roman"/>
          <w:szCs w:val="24"/>
        </w:rPr>
      </w:pPr>
    </w:p>
    <w:p w:rsidR="00294DB7" w:rsidRDefault="00294DB7" w:rsidP="00294DB7">
      <w:pPr>
        <w:rPr>
          <w:rFonts w:cs="Times New Roman"/>
          <w:szCs w:val="24"/>
        </w:rPr>
      </w:pPr>
    </w:p>
    <w:p w:rsidR="00294DB7" w:rsidRDefault="00294DB7" w:rsidP="00294DB7">
      <w:pPr>
        <w:rPr>
          <w:rFonts w:cs="Times New Roman"/>
          <w:szCs w:val="24"/>
        </w:rPr>
      </w:pPr>
      <w:r>
        <w:rPr>
          <w:rFonts w:cs="Times New Roman"/>
          <w:szCs w:val="24"/>
        </w:rPr>
        <w:t>Keterangan:</w:t>
      </w:r>
    </w:p>
    <w:p w:rsidR="00294DB7" w:rsidRDefault="00294DB7" w:rsidP="00294DB7">
      <w:pPr>
        <w:rPr>
          <w:rFonts w:cs="Times New Roman"/>
          <w:szCs w:val="24"/>
        </w:rPr>
      </w:pPr>
      <w:r>
        <w:rPr>
          <w:rFonts w:cs="Times New Roman"/>
          <w:noProof/>
          <w:szCs w:val="24"/>
        </w:rPr>
        <mc:AlternateContent>
          <mc:Choice Requires="wps">
            <w:drawing>
              <wp:anchor distT="0" distB="0" distL="114300" distR="114300" simplePos="0" relativeHeight="251674624" behindDoc="0" locked="0" layoutInCell="1" allowOverlap="1" wp14:anchorId="79C26ABF" wp14:editId="32861108">
                <wp:simplePos x="0" y="0"/>
                <wp:positionH relativeFrom="column">
                  <wp:posOffset>2465070</wp:posOffset>
                </wp:positionH>
                <wp:positionV relativeFrom="paragraph">
                  <wp:posOffset>106680</wp:posOffset>
                </wp:positionV>
                <wp:extent cx="581025" cy="0"/>
                <wp:effectExtent l="0" t="0" r="9525" b="19050"/>
                <wp:wrapNone/>
                <wp:docPr id="18" name="Straight Arrow Connector 18"/>
                <wp:cNvGraphicFramePr/>
                <a:graphic xmlns:a="http://schemas.openxmlformats.org/drawingml/2006/main">
                  <a:graphicData uri="http://schemas.microsoft.com/office/word/2010/wordprocessingShape">
                    <wps:wsp>
                      <wps:cNvCnPr/>
                      <wps:spPr>
                        <a:xfrm>
                          <a:off x="0" y="0"/>
                          <a:ext cx="581025" cy="0"/>
                        </a:xfrm>
                        <a:prstGeom prst="straightConnector1">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shapetype w14:anchorId="4BC40E62" id="_x0000_t32" coordsize="21600,21600" o:spt="32" o:oned="t" path="m,l21600,21600e" filled="f">
                <v:path arrowok="t" fillok="f" o:connecttype="none"/>
                <o:lock v:ext="edit" shapetype="t"/>
              </v:shapetype>
              <v:shape id="Straight Arrow Connector 18" o:spid="_x0000_s1026" type="#_x0000_t32" style="position:absolute;margin-left:194.1pt;margin-top:8.4pt;width:45.7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" strokecolor="black [3200]">
                <v:stroke dashstyle="dash"/>
              </v:shape>
            </w:pict>
          </mc:Fallback>
        </mc:AlternateContent>
      </w:r>
      <w:r>
        <w:rPr>
          <w:rFonts w:cs="Times New Roman"/>
          <w:noProof/>
          <w:szCs w:val="24"/>
        </w:rPr>
        <mc:AlternateContent>
          <mc:Choice Requires="wps">
            <w:drawing>
              <wp:anchor distT="0" distB="0" distL="114300" distR="114300" simplePos="0" relativeHeight="251675648" behindDoc="0" locked="0" layoutInCell="1" allowOverlap="1" wp14:anchorId="5C482C42" wp14:editId="57D6BD56">
                <wp:simplePos x="0" y="0"/>
                <wp:positionH relativeFrom="column">
                  <wp:posOffset>664845</wp:posOffset>
                </wp:positionH>
                <wp:positionV relativeFrom="paragraph">
                  <wp:posOffset>111125</wp:posOffset>
                </wp:positionV>
                <wp:extent cx="581025" cy="0"/>
                <wp:effectExtent l="0" t="0" r="28575" b="19050"/>
                <wp:wrapNone/>
                <wp:docPr id="19" name="Straight Arrow Connector 19"/>
                <wp:cNvGraphicFramePr/>
                <a:graphic xmlns:a="http://schemas.openxmlformats.org/drawingml/2006/main">
                  <a:graphicData uri="http://schemas.microsoft.com/office/word/2010/wordprocessingShape">
                    <wps:wsp>
                      <wps:cNvCnPr/>
                      <wps:spPr>
                        <a:xfrm>
                          <a:off x="0" y="0"/>
                          <a:ext cx="581025" cy="0"/>
                        </a:xfrm>
                        <a:prstGeom prst="straightConnector1">
                          <a:avLst/>
                        </a:prstGeom>
                        <a:ln>
                          <a:headEnd type="none" w="med" len="med"/>
                          <a:tailEnd type="none" w="med" len="med"/>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256EE077" id="Straight Arrow Connector 19" o:spid="_x0000_s1026" type="#_x0000_t32" style="position:absolute;margin-left:52.35pt;margin-top:8.75pt;width:45.7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" strokecolor="black [3200]" strokeweight="1pt">
                <v:stroke joinstyle="miter"/>
              </v:shape>
            </w:pict>
          </mc:Fallback>
        </mc:AlternateContent>
      </w:r>
      <w:r>
        <w:rPr>
          <w:rFonts w:cs="Times New Roman"/>
          <w:szCs w:val="24"/>
        </w:rPr>
        <w:t>Diteliti:</w:t>
      </w:r>
      <w:r>
        <w:rPr>
          <w:rFonts w:cs="Times New Roman"/>
          <w:szCs w:val="24"/>
        </w:rPr>
        <w:tab/>
      </w:r>
      <w:r>
        <w:rPr>
          <w:rFonts w:cs="Times New Roman"/>
          <w:szCs w:val="24"/>
        </w:rPr>
        <w:tab/>
        <w:t>Tidak diteliti:</w:t>
      </w:r>
      <w:r>
        <w:rPr>
          <w:rFonts w:cs="Times New Roman"/>
          <w:szCs w:val="24"/>
        </w:rPr>
        <w:tab/>
      </w:r>
      <w:r>
        <w:rPr>
          <w:rFonts w:cs="Times New Roman"/>
          <w:szCs w:val="24"/>
        </w:rPr>
        <w:tab/>
      </w:r>
      <w:r>
        <w:rPr>
          <w:rFonts w:cs="Times New Roman"/>
          <w:szCs w:val="24"/>
        </w:rPr>
        <w:tab/>
      </w:r>
    </w:p>
    <w:p w:rsidR="00294DB7" w:rsidRPr="00D85B73" w:rsidRDefault="00294DB7" w:rsidP="00294DB7">
      <w:pPr>
        <w:jc w:val="center"/>
        <w:rPr>
          <w:rFonts w:cs="Times New Roman"/>
          <w:b/>
          <w:szCs w:val="24"/>
        </w:rPr>
      </w:pPr>
      <w:r>
        <w:rPr>
          <w:rFonts w:cs="Times New Roman"/>
          <w:b/>
          <w:szCs w:val="24"/>
        </w:rPr>
        <w:t>Gambar 2.1</w:t>
      </w:r>
    </w:p>
    <w:p w:rsidR="00294DB7" w:rsidRDefault="00294DB7" w:rsidP="00294DB7">
      <w:pPr>
        <w:jc w:val="center"/>
        <w:rPr>
          <w:rFonts w:cs="Times New Roman"/>
          <w:b/>
          <w:szCs w:val="24"/>
        </w:rPr>
      </w:pPr>
      <w:r w:rsidRPr="00D85B73">
        <w:rPr>
          <w:rFonts w:cs="Times New Roman"/>
          <w:b/>
          <w:szCs w:val="24"/>
        </w:rPr>
        <w:t>Kerangka Pemikiran</w:t>
      </w:r>
    </w:p>
    <w:p w:rsidR="00294DB7" w:rsidRDefault="00294DB7" w:rsidP="00294DB7">
      <w:pPr>
        <w:jc w:val="both"/>
        <w:rPr>
          <w:rFonts w:cs="Times New Roman"/>
          <w:b/>
          <w:szCs w:val="24"/>
        </w:rPr>
      </w:pPr>
      <w:r>
        <w:rPr>
          <w:rFonts w:cs="Times New Roman"/>
          <w:b/>
          <w:szCs w:val="24"/>
        </w:rPr>
        <w:lastRenderedPageBreak/>
        <w:t>2.4</w:t>
      </w:r>
      <w:r>
        <w:rPr>
          <w:rFonts w:cs="Times New Roman"/>
          <w:b/>
          <w:szCs w:val="24"/>
        </w:rPr>
        <w:tab/>
        <w:t xml:space="preserve">Paradigma Penelitian </w:t>
      </w:r>
    </w:p>
    <w:p w:rsidR="00294DB7" w:rsidRDefault="00294DB7" w:rsidP="00294DB7">
      <w:pPr>
        <w:spacing w:line="480" w:lineRule="auto"/>
        <w:jc w:val="both"/>
      </w:pPr>
      <w:r>
        <w:rPr>
          <w:rFonts w:cs="Times New Roman"/>
          <w:b/>
          <w:szCs w:val="24"/>
        </w:rPr>
        <w:tab/>
      </w:r>
      <w:r>
        <w:t>Berdasarkan kerangka pemikiran pada gambar 2.1, paradigma dalam penelitian ini dapat disimpulkan sebagai berikut:</w:t>
      </w:r>
    </w:p>
    <w:p w:rsidR="00294DB7" w:rsidRPr="00FE4336" w:rsidRDefault="00294DB7" w:rsidP="00294DB7">
      <w:pPr>
        <w:spacing w:line="480" w:lineRule="auto"/>
        <w:jc w:val="both"/>
      </w:pPr>
      <w:r>
        <w:rPr>
          <w:rFonts w:cs="Times New Roman"/>
          <w:noProof/>
          <w:szCs w:val="24"/>
        </w:rPr>
        <mc:AlternateContent>
          <mc:Choice Requires="wps">
            <w:drawing>
              <wp:anchor distT="0" distB="0" distL="114300" distR="114300" simplePos="0" relativeHeight="251699200" behindDoc="0" locked="0" layoutInCell="1" allowOverlap="1" wp14:anchorId="642A7284" wp14:editId="4B782FD5">
                <wp:simplePos x="0" y="0"/>
                <wp:positionH relativeFrom="column">
                  <wp:posOffset>455295</wp:posOffset>
                </wp:positionH>
                <wp:positionV relativeFrom="paragraph">
                  <wp:posOffset>1486535</wp:posOffset>
                </wp:positionV>
                <wp:extent cx="1409700" cy="771525"/>
                <wp:effectExtent l="0" t="0" r="19050" b="28575"/>
                <wp:wrapNone/>
                <wp:docPr id="47" name="Rectangle 47"/>
                <wp:cNvGraphicFramePr/>
                <a:graphic xmlns:a="http://schemas.openxmlformats.org/drawingml/2006/main">
                  <a:graphicData uri="http://schemas.microsoft.com/office/word/2010/wordprocessingShape">
                    <wps:wsp>
                      <wps:cNvSpPr/>
                      <wps:spPr>
                        <a:xfrm>
                          <a:off x="0" y="0"/>
                          <a:ext cx="1409700" cy="771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rsidRPr="00FC061A">
                              <w:rPr>
                                <w:i/>
                              </w:rPr>
                              <w:t xml:space="preserve">Debt </w:t>
                            </w:r>
                            <w:r>
                              <w:rPr>
                                <w:i/>
                              </w:rPr>
                              <w:t xml:space="preserve">to Asset </w:t>
                            </w:r>
                            <w:r w:rsidRPr="00FC061A">
                              <w:rPr>
                                <w:i/>
                              </w:rPr>
                              <w:t>Ratio</w:t>
                            </w:r>
                            <w:r>
                              <w:t xml:space="preserve"> (DAR)</w:t>
                            </w:r>
                          </w:p>
                          <w:p w:rsidR="00294DB7" w:rsidRPr="00321F2C" w:rsidRDefault="00294DB7" w:rsidP="00294DB7">
                            <w:pPr>
                              <w:jc w:val="center"/>
                              <w:rPr>
                                <w:vertAlign w:val="subscript"/>
                              </w:rPr>
                            </w:pPr>
                            <w:r>
                              <w:t>X</w:t>
                            </w:r>
                            <w:r>
                              <w:rPr>
                                <w:vertAlign w:val="subscript"/>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2A7284" id="Rectangle 47" o:spid="_x0000_s1042" style="position:absolute;left:0;text-align:left;margin-left:35.85pt;margin-top:117.05pt;width:111pt;height:60.7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" fillcolor="white [3201]" strokecolor="black [3213]" strokeweight="1pt">
                <v:textbox>
                  <w:txbxContent>
                    <w:p w:rsidR="00294DB7" w:rsidRDefault="00294DB7" w:rsidP="00294DB7">
                      <w:pPr>
                        <w:jc w:val="center"/>
                      </w:pPr>
                      <w:r w:rsidRPr="00FC061A">
                        <w:rPr>
                          <w:i/>
                        </w:rPr>
                        <w:t xml:space="preserve">Debt </w:t>
                      </w:r>
                      <w:r>
                        <w:rPr>
                          <w:i/>
                        </w:rPr>
                        <w:t xml:space="preserve">to Asset </w:t>
                      </w:r>
                      <w:r w:rsidRPr="00FC061A">
                        <w:rPr>
                          <w:i/>
                        </w:rPr>
                        <w:t>Ratio</w:t>
                      </w:r>
                      <w:r>
                        <w:t xml:space="preserve"> (DAR)</w:t>
                      </w:r>
                    </w:p>
                    <w:p w:rsidR="00294DB7" w:rsidRPr="00321F2C" w:rsidRDefault="00294DB7" w:rsidP="00294DB7">
                      <w:pPr>
                        <w:jc w:val="center"/>
                        <w:rPr>
                          <w:vertAlign w:val="subscript"/>
                        </w:rPr>
                      </w:pPr>
                      <w:r>
                        <w:t>X</w:t>
                      </w:r>
                      <w:r>
                        <w:rPr>
                          <w:vertAlign w:val="subscript"/>
                        </w:rPr>
                        <w:t>2</w:t>
                      </w:r>
                    </w:p>
                  </w:txbxContent>
                </v:textbox>
              </v:rect>
            </w:pict>
          </mc:Fallback>
        </mc:AlternateContent>
      </w:r>
      <w:r>
        <w:rPr>
          <w:rFonts w:cs="Times New Roman"/>
          <w:noProof/>
          <w:szCs w:val="24"/>
        </w:rPr>
        <mc:AlternateContent>
          <mc:Choice Requires="wps">
            <w:drawing>
              <wp:anchor distT="0" distB="0" distL="114300" distR="114300" simplePos="0" relativeHeight="251697152" behindDoc="0" locked="0" layoutInCell="1" allowOverlap="1" wp14:anchorId="5CCFDE36" wp14:editId="2D8CA3AC">
                <wp:simplePos x="0" y="0"/>
                <wp:positionH relativeFrom="column">
                  <wp:posOffset>455295</wp:posOffset>
                </wp:positionH>
                <wp:positionV relativeFrom="paragraph">
                  <wp:posOffset>238760</wp:posOffset>
                </wp:positionV>
                <wp:extent cx="1409700" cy="771525"/>
                <wp:effectExtent l="0" t="0" r="19050" b="28575"/>
                <wp:wrapNone/>
                <wp:docPr id="45" name="Rectangle 45"/>
                <wp:cNvGraphicFramePr/>
                <a:graphic xmlns:a="http://schemas.openxmlformats.org/drawingml/2006/main">
                  <a:graphicData uri="http://schemas.microsoft.com/office/word/2010/wordprocessingShape">
                    <wps:wsp>
                      <wps:cNvSpPr/>
                      <wps:spPr>
                        <a:xfrm>
                          <a:off x="0" y="0"/>
                          <a:ext cx="1409700" cy="771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rsidRPr="00FC061A">
                              <w:rPr>
                                <w:i/>
                              </w:rPr>
                              <w:t>Return On Equity</w:t>
                            </w:r>
                            <w:r>
                              <w:t xml:space="preserve"> (ROE)</w:t>
                            </w:r>
                          </w:p>
                          <w:p w:rsidR="00294DB7" w:rsidRPr="00321F2C" w:rsidRDefault="00294DB7" w:rsidP="00294DB7">
                            <w:pPr>
                              <w:jc w:val="center"/>
                            </w:pPr>
                            <w:r>
                              <w:t>X</w:t>
                            </w:r>
                            <w:r>
                              <w:rPr>
                                <w:vertAlign w:val="subscript"/>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CFDE36" id="Rectangle 45" o:spid="_x0000_s1043" style="position:absolute;left:0;text-align:left;margin-left:35.85pt;margin-top:18.8pt;width:111pt;height:60.7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" fillcolor="white [3201]" strokecolor="black [3213]" strokeweight="1pt">
                <v:textbox>
                  <w:txbxContent>
                    <w:p w:rsidR="00294DB7" w:rsidRDefault="00294DB7" w:rsidP="00294DB7">
                      <w:pPr>
                        <w:jc w:val="center"/>
                      </w:pPr>
                      <w:r w:rsidRPr="00FC061A">
                        <w:rPr>
                          <w:i/>
                        </w:rPr>
                        <w:t>Return On Equity</w:t>
                      </w:r>
                      <w:r>
                        <w:t xml:space="preserve"> (ROE)</w:t>
                      </w:r>
                    </w:p>
                    <w:p w:rsidR="00294DB7" w:rsidRPr="00321F2C" w:rsidRDefault="00294DB7" w:rsidP="00294DB7">
                      <w:pPr>
                        <w:jc w:val="center"/>
                      </w:pPr>
                      <w:r>
                        <w:t>X</w:t>
                      </w:r>
                      <w:r>
                        <w:rPr>
                          <w:vertAlign w:val="subscript"/>
                        </w:rPr>
                        <w:t>1</w:t>
                      </w:r>
                    </w:p>
                  </w:txbxContent>
                </v:textbox>
              </v:rect>
            </w:pict>
          </mc:Fallback>
        </mc:AlternateContent>
      </w:r>
    </w:p>
    <w:p w:rsidR="00294DB7" w:rsidRDefault="00294DB7" w:rsidP="00294DB7">
      <w:pPr>
        <w:spacing w:line="480" w:lineRule="auto"/>
        <w:jc w:val="both"/>
        <w:rPr>
          <w:rFonts w:cs="Times New Roman"/>
          <w:szCs w:val="24"/>
        </w:rPr>
      </w:pPr>
      <w:r>
        <w:rPr>
          <w:rFonts w:cs="Times New Roman"/>
          <w:noProof/>
          <w:szCs w:val="24"/>
        </w:rPr>
        <mc:AlternateContent>
          <mc:Choice Requires="wps">
            <w:drawing>
              <wp:anchor distT="0" distB="0" distL="114300" distR="114300" simplePos="0" relativeHeight="251706368" behindDoc="0" locked="0" layoutInCell="1" allowOverlap="1" wp14:anchorId="076FC019" wp14:editId="652944EA">
                <wp:simplePos x="0" y="0"/>
                <wp:positionH relativeFrom="column">
                  <wp:posOffset>1877178</wp:posOffset>
                </wp:positionH>
                <wp:positionV relativeFrom="paragraph">
                  <wp:posOffset>182496</wp:posOffset>
                </wp:positionV>
                <wp:extent cx="1371600" cy="1180214"/>
                <wp:effectExtent l="0" t="0" r="76200" b="58420"/>
                <wp:wrapNone/>
                <wp:docPr id="53" name="Straight Arrow Connector 53"/>
                <wp:cNvGraphicFramePr/>
                <a:graphic xmlns:a="http://schemas.openxmlformats.org/drawingml/2006/main">
                  <a:graphicData uri="http://schemas.microsoft.com/office/word/2010/wordprocessingShape">
                    <wps:wsp>
                      <wps:cNvCnPr/>
                      <wps:spPr>
                        <a:xfrm>
                          <a:off x="0" y="0"/>
                          <a:ext cx="1371600" cy="118021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4E3794ED" id="Straight Arrow Connector 53" o:spid="_x0000_s1026" type="#_x0000_t32" style="position:absolute;margin-left:147.8pt;margin-top:14.35pt;width:108pt;height:92.9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" strokecolor="black [3200]" strokeweight="1pt">
                <v:stroke endarrow="block" joinstyle="miter"/>
              </v:shape>
            </w:pict>
          </mc:Fallback>
        </mc:AlternateContent>
      </w:r>
    </w:p>
    <w:p w:rsidR="00294DB7" w:rsidRDefault="00294DB7" w:rsidP="00294DB7">
      <w:pPr>
        <w:spacing w:line="480" w:lineRule="auto"/>
        <w:jc w:val="both"/>
        <w:rPr>
          <w:rFonts w:cs="Times New Roman"/>
          <w:szCs w:val="24"/>
        </w:rPr>
      </w:pPr>
    </w:p>
    <w:p w:rsidR="00294DB7" w:rsidRDefault="00294DB7" w:rsidP="00294DB7">
      <w:pPr>
        <w:spacing w:line="480" w:lineRule="auto"/>
        <w:jc w:val="both"/>
        <w:rPr>
          <w:rFonts w:cs="Times New Roman"/>
          <w:szCs w:val="24"/>
        </w:rPr>
      </w:pPr>
      <w:r>
        <w:rPr>
          <w:rFonts w:cs="Times New Roman"/>
          <w:noProof/>
          <w:szCs w:val="24"/>
        </w:rPr>
        <mc:AlternateContent>
          <mc:Choice Requires="wps">
            <w:drawing>
              <wp:anchor distT="0" distB="0" distL="114300" distR="114300" simplePos="0" relativeHeight="251698176" behindDoc="0" locked="0" layoutInCell="1" allowOverlap="1" wp14:anchorId="7B45A9EF" wp14:editId="3A95295D">
                <wp:simplePos x="0" y="0"/>
                <wp:positionH relativeFrom="column">
                  <wp:posOffset>3246755</wp:posOffset>
                </wp:positionH>
                <wp:positionV relativeFrom="paragraph">
                  <wp:posOffset>129363</wp:posOffset>
                </wp:positionV>
                <wp:extent cx="1409700" cy="771525"/>
                <wp:effectExtent l="0" t="0" r="19050" b="28575"/>
                <wp:wrapNone/>
                <wp:docPr id="46" name="Rectangle 46"/>
                <wp:cNvGraphicFramePr/>
                <a:graphic xmlns:a="http://schemas.openxmlformats.org/drawingml/2006/main">
                  <a:graphicData uri="http://schemas.microsoft.com/office/word/2010/wordprocessingShape">
                    <wps:wsp>
                      <wps:cNvSpPr/>
                      <wps:spPr>
                        <a:xfrm>
                          <a:off x="0" y="0"/>
                          <a:ext cx="1409700" cy="771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t>Harga Saham</w:t>
                            </w:r>
                          </w:p>
                          <w:p w:rsidR="00294DB7" w:rsidRDefault="00294DB7" w:rsidP="00294DB7">
                            <w:pPr>
                              <w:jc w:val="center"/>
                            </w:pPr>
                            <w: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45A9EF" id="Rectangle 46" o:spid="_x0000_s1044" style="position:absolute;left:0;text-align:left;margin-left:255.65pt;margin-top:10.2pt;width:111pt;height:60.7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" fillcolor="white [3201]" strokecolor="black [3213]" strokeweight="1pt">
                <v:textbox>
                  <w:txbxContent>
                    <w:p w:rsidR="00294DB7" w:rsidRDefault="00294DB7" w:rsidP="00294DB7">
                      <w:pPr>
                        <w:jc w:val="center"/>
                      </w:pPr>
                      <w:r>
                        <w:t>Harga Saham</w:t>
                      </w:r>
                    </w:p>
                    <w:p w:rsidR="00294DB7" w:rsidRDefault="00294DB7" w:rsidP="00294DB7">
                      <w:pPr>
                        <w:jc w:val="center"/>
                      </w:pPr>
                      <w:r>
                        <w:t>Y</w:t>
                      </w:r>
                    </w:p>
                  </w:txbxContent>
                </v:textbox>
              </v:rect>
            </w:pict>
          </mc:Fallback>
        </mc:AlternateContent>
      </w:r>
    </w:p>
    <w:p w:rsidR="00294DB7" w:rsidRDefault="00294DB7" w:rsidP="00294DB7">
      <w:pPr>
        <w:spacing w:line="480" w:lineRule="auto"/>
        <w:jc w:val="both"/>
        <w:rPr>
          <w:rFonts w:cs="Times New Roman"/>
          <w:szCs w:val="24"/>
        </w:rPr>
      </w:pPr>
      <w:r>
        <w:rPr>
          <w:rFonts w:cs="Times New Roman"/>
          <w:noProof/>
          <w:szCs w:val="24"/>
        </w:rPr>
        <mc:AlternateContent>
          <mc:Choice Requires="wps">
            <w:drawing>
              <wp:anchor distT="0" distB="0" distL="114300" distR="114300" simplePos="0" relativeHeight="251707392" behindDoc="0" locked="0" layoutInCell="1" allowOverlap="1" wp14:anchorId="0760B239" wp14:editId="23A1FB97">
                <wp:simplePos x="0" y="0"/>
                <wp:positionH relativeFrom="column">
                  <wp:posOffset>1877178</wp:posOffset>
                </wp:positionH>
                <wp:positionV relativeFrom="paragraph">
                  <wp:posOffset>133941</wp:posOffset>
                </wp:positionV>
                <wp:extent cx="1371600" cy="1180214"/>
                <wp:effectExtent l="0" t="38100" r="57150" b="20320"/>
                <wp:wrapNone/>
                <wp:docPr id="54" name="Straight Arrow Connector 54"/>
                <wp:cNvGraphicFramePr/>
                <a:graphic xmlns:a="http://schemas.openxmlformats.org/drawingml/2006/main">
                  <a:graphicData uri="http://schemas.microsoft.com/office/word/2010/wordprocessingShape">
                    <wps:wsp>
                      <wps:cNvCnPr/>
                      <wps:spPr>
                        <a:xfrm flipV="1">
                          <a:off x="0" y="0"/>
                          <a:ext cx="1371600" cy="118021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0CBF24" id="Straight Arrow Connector 54" o:spid="_x0000_s1026" type="#_x0000_t32" style="position:absolute;margin-left:147.8pt;margin-top:10.55pt;width:108pt;height:92.95pt;flip:y;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" strokecolor="black [3213]" strokeweight=".5pt">
                <v:stroke endarrow="block" joinstyle="miter"/>
              </v:shape>
            </w:pict>
          </mc:Fallback>
        </mc:AlternateContent>
      </w:r>
      <w:r>
        <w:rPr>
          <w:rFonts w:cs="Times New Roman"/>
          <w:noProof/>
          <w:szCs w:val="24"/>
        </w:rPr>
        <mc:AlternateContent>
          <mc:Choice Requires="wps">
            <w:drawing>
              <wp:anchor distT="0" distB="0" distL="114300" distR="114300" simplePos="0" relativeHeight="251705344" behindDoc="0" locked="0" layoutInCell="1" allowOverlap="1" wp14:anchorId="183DA341" wp14:editId="0FACAE76">
                <wp:simplePos x="0" y="0"/>
                <wp:positionH relativeFrom="column">
                  <wp:posOffset>1872748</wp:posOffset>
                </wp:positionH>
                <wp:positionV relativeFrom="paragraph">
                  <wp:posOffset>70145</wp:posOffset>
                </wp:positionV>
                <wp:extent cx="1376030" cy="10633"/>
                <wp:effectExtent l="0" t="76200" r="15240" b="85090"/>
                <wp:wrapNone/>
                <wp:docPr id="52" name="Straight Arrow Connector 52"/>
                <wp:cNvGraphicFramePr/>
                <a:graphic xmlns:a="http://schemas.openxmlformats.org/drawingml/2006/main">
                  <a:graphicData uri="http://schemas.microsoft.com/office/word/2010/wordprocessingShape">
                    <wps:wsp>
                      <wps:cNvCnPr/>
                      <wps:spPr>
                        <a:xfrm flipV="1">
                          <a:off x="0" y="0"/>
                          <a:ext cx="1376030" cy="1063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1ADB84E7" id="Straight Arrow Connector 52" o:spid="_x0000_s1026" type="#_x0000_t32" style="position:absolute;margin-left:147.45pt;margin-top:5.5pt;width:108.35pt;height:.85pt;flip:y;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" strokecolor="black [3200]" strokeweight="1pt">
                <v:stroke endarrow="block" joinstyle="miter"/>
              </v:shape>
            </w:pict>
          </mc:Fallback>
        </mc:AlternateContent>
      </w:r>
    </w:p>
    <w:p w:rsidR="00294DB7" w:rsidRDefault="00294DB7" w:rsidP="00294DB7">
      <w:pPr>
        <w:spacing w:line="480" w:lineRule="auto"/>
        <w:jc w:val="both"/>
        <w:rPr>
          <w:rFonts w:cs="Times New Roman"/>
          <w:szCs w:val="24"/>
        </w:rPr>
      </w:pPr>
      <w:r>
        <w:rPr>
          <w:rFonts w:cs="Times New Roman"/>
          <w:noProof/>
          <w:szCs w:val="24"/>
        </w:rPr>
        <mc:AlternateContent>
          <mc:Choice Requires="wps">
            <w:drawing>
              <wp:anchor distT="0" distB="0" distL="114300" distR="114300" simplePos="0" relativeHeight="251704320" behindDoc="0" locked="0" layoutInCell="1" allowOverlap="1" wp14:anchorId="6EADA108" wp14:editId="1607AAA4">
                <wp:simplePos x="0" y="0"/>
                <wp:positionH relativeFrom="column">
                  <wp:posOffset>461631</wp:posOffset>
                </wp:positionH>
                <wp:positionV relativeFrom="paragraph">
                  <wp:posOffset>452120</wp:posOffset>
                </wp:positionV>
                <wp:extent cx="1409700" cy="771525"/>
                <wp:effectExtent l="0" t="0" r="19050" b="28575"/>
                <wp:wrapNone/>
                <wp:docPr id="51" name="Rectangle 51"/>
                <wp:cNvGraphicFramePr/>
                <a:graphic xmlns:a="http://schemas.openxmlformats.org/drawingml/2006/main">
                  <a:graphicData uri="http://schemas.microsoft.com/office/word/2010/wordprocessingShape">
                    <wps:wsp>
                      <wps:cNvSpPr/>
                      <wps:spPr>
                        <a:xfrm>
                          <a:off x="0" y="0"/>
                          <a:ext cx="1409700" cy="7715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94DB7" w:rsidRDefault="00294DB7" w:rsidP="00294DB7">
                            <w:pPr>
                              <w:jc w:val="center"/>
                            </w:pPr>
                            <w:r>
                              <w:rPr>
                                <w:i/>
                              </w:rPr>
                              <w:t xml:space="preserve">Earning Per Share </w:t>
                            </w:r>
                            <w:r>
                              <w:t>(EPS)</w:t>
                            </w:r>
                          </w:p>
                          <w:p w:rsidR="00294DB7" w:rsidRPr="00321F2C" w:rsidRDefault="00294DB7" w:rsidP="00294DB7">
                            <w:pPr>
                              <w:jc w:val="center"/>
                              <w:rPr>
                                <w:vertAlign w:val="subscript"/>
                              </w:rPr>
                            </w:pPr>
                            <w:r>
                              <w:t>X</w:t>
                            </w:r>
                            <w:r>
                              <w:rPr>
                                <w:vertAlign w:val="subscript"/>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ADA108" id="Rectangle 51" o:spid="_x0000_s1045" style="position:absolute;left:0;text-align:left;margin-left:36.35pt;margin-top:35.6pt;width:111pt;height:60.7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" fillcolor="white [3201]" strokecolor="black [3213]" strokeweight="1pt">
                <v:textbox>
                  <w:txbxContent>
                    <w:p w:rsidR="00294DB7" w:rsidRDefault="00294DB7" w:rsidP="00294DB7">
                      <w:pPr>
                        <w:jc w:val="center"/>
                      </w:pPr>
                      <w:r>
                        <w:rPr>
                          <w:i/>
                        </w:rPr>
                        <w:t xml:space="preserve">Earning Per Share </w:t>
                      </w:r>
                      <w:r>
                        <w:t>(EPS)</w:t>
                      </w:r>
                    </w:p>
                    <w:p w:rsidR="00294DB7" w:rsidRPr="00321F2C" w:rsidRDefault="00294DB7" w:rsidP="00294DB7">
                      <w:pPr>
                        <w:jc w:val="center"/>
                        <w:rPr>
                          <w:vertAlign w:val="subscript"/>
                        </w:rPr>
                      </w:pPr>
                      <w:r>
                        <w:t>X</w:t>
                      </w:r>
                      <w:r>
                        <w:rPr>
                          <w:vertAlign w:val="subscript"/>
                        </w:rPr>
                        <w:t>3</w:t>
                      </w:r>
                    </w:p>
                  </w:txbxContent>
                </v:textbox>
              </v:rect>
            </w:pict>
          </mc:Fallback>
        </mc:AlternateContent>
      </w:r>
    </w:p>
    <w:p w:rsidR="00294DB7" w:rsidRDefault="00294DB7" w:rsidP="00294DB7">
      <w:pPr>
        <w:spacing w:line="480" w:lineRule="auto"/>
        <w:jc w:val="both"/>
        <w:rPr>
          <w:rFonts w:cs="Times New Roman"/>
          <w:szCs w:val="24"/>
        </w:rPr>
      </w:pPr>
    </w:p>
    <w:p w:rsidR="00294DB7" w:rsidRDefault="00294DB7" w:rsidP="00294DB7">
      <w:pPr>
        <w:spacing w:after="0" w:line="480" w:lineRule="auto"/>
        <w:jc w:val="center"/>
        <w:rPr>
          <w:rFonts w:cs="Times New Roman"/>
          <w:b/>
          <w:szCs w:val="24"/>
        </w:rPr>
      </w:pPr>
    </w:p>
    <w:p w:rsidR="00294DB7" w:rsidRDefault="00294DB7" w:rsidP="00294DB7">
      <w:pPr>
        <w:spacing w:after="0" w:line="480" w:lineRule="auto"/>
        <w:jc w:val="center"/>
        <w:rPr>
          <w:rFonts w:cs="Times New Roman"/>
          <w:b/>
          <w:szCs w:val="24"/>
        </w:rPr>
      </w:pPr>
    </w:p>
    <w:p w:rsidR="00294DB7" w:rsidRDefault="00294DB7" w:rsidP="00294DB7">
      <w:pPr>
        <w:spacing w:after="0" w:line="480" w:lineRule="auto"/>
        <w:jc w:val="center"/>
        <w:rPr>
          <w:rFonts w:cs="Times New Roman"/>
          <w:b/>
          <w:szCs w:val="24"/>
        </w:rPr>
      </w:pPr>
    </w:p>
    <w:p w:rsidR="00294DB7" w:rsidRPr="00321F2C" w:rsidRDefault="00294DB7" w:rsidP="00294DB7">
      <w:pPr>
        <w:spacing w:after="0" w:line="480" w:lineRule="auto"/>
        <w:jc w:val="center"/>
        <w:rPr>
          <w:rFonts w:cs="Times New Roman"/>
          <w:b/>
          <w:szCs w:val="24"/>
        </w:rPr>
      </w:pPr>
      <w:r>
        <w:rPr>
          <w:rFonts w:cs="Times New Roman"/>
          <w:b/>
          <w:szCs w:val="24"/>
        </w:rPr>
        <w:t>Gambar 2.2</w:t>
      </w:r>
    </w:p>
    <w:p w:rsidR="00294DB7" w:rsidRDefault="00294DB7" w:rsidP="00294DB7">
      <w:pPr>
        <w:spacing w:after="0" w:line="480" w:lineRule="auto"/>
        <w:jc w:val="center"/>
        <w:rPr>
          <w:rFonts w:cs="Times New Roman"/>
          <w:b/>
          <w:szCs w:val="24"/>
        </w:rPr>
      </w:pPr>
      <w:r w:rsidRPr="00321F2C">
        <w:rPr>
          <w:rFonts w:cs="Times New Roman"/>
          <w:b/>
          <w:szCs w:val="24"/>
        </w:rPr>
        <w:t>Paradigma Penelitian</w:t>
      </w:r>
    </w:p>
    <w:p w:rsidR="00294DB7" w:rsidRDefault="00294DB7" w:rsidP="00294DB7">
      <w:pPr>
        <w:spacing w:after="0" w:line="480" w:lineRule="auto"/>
        <w:jc w:val="center"/>
        <w:rPr>
          <w:rFonts w:cs="Times New Roman"/>
          <w:b/>
          <w:szCs w:val="24"/>
        </w:rPr>
      </w:pPr>
    </w:p>
    <w:p w:rsidR="00294DB7" w:rsidRDefault="00294DB7" w:rsidP="00294DB7">
      <w:pPr>
        <w:spacing w:after="0" w:line="480" w:lineRule="auto"/>
        <w:jc w:val="center"/>
        <w:rPr>
          <w:rFonts w:cs="Times New Roman"/>
          <w:b/>
          <w:szCs w:val="24"/>
        </w:rPr>
      </w:pPr>
    </w:p>
    <w:p w:rsidR="00294DB7" w:rsidRDefault="00294DB7" w:rsidP="00294DB7">
      <w:pPr>
        <w:spacing w:after="0" w:line="480" w:lineRule="auto"/>
        <w:jc w:val="center"/>
        <w:rPr>
          <w:rFonts w:cs="Times New Roman"/>
          <w:b/>
          <w:szCs w:val="24"/>
        </w:rPr>
      </w:pPr>
    </w:p>
    <w:p w:rsidR="00294DB7" w:rsidRDefault="00294DB7" w:rsidP="00294DB7">
      <w:pPr>
        <w:spacing w:after="0" w:line="480" w:lineRule="auto"/>
        <w:jc w:val="center"/>
        <w:rPr>
          <w:rFonts w:cs="Times New Roman"/>
          <w:b/>
          <w:szCs w:val="24"/>
        </w:rPr>
      </w:pPr>
    </w:p>
    <w:p w:rsidR="00294DB7" w:rsidRDefault="00294DB7" w:rsidP="00294DB7">
      <w:pPr>
        <w:spacing w:after="0" w:line="480" w:lineRule="auto"/>
        <w:jc w:val="center"/>
        <w:rPr>
          <w:rFonts w:cs="Times New Roman"/>
          <w:b/>
          <w:szCs w:val="24"/>
        </w:rPr>
      </w:pPr>
    </w:p>
    <w:p w:rsidR="00294DB7" w:rsidRDefault="00294DB7" w:rsidP="00294DB7">
      <w:pPr>
        <w:jc w:val="both"/>
        <w:rPr>
          <w:rFonts w:cs="Times New Roman"/>
          <w:b/>
          <w:szCs w:val="24"/>
        </w:rPr>
      </w:pPr>
      <w:r>
        <w:rPr>
          <w:rFonts w:cs="Times New Roman"/>
          <w:b/>
          <w:szCs w:val="24"/>
        </w:rPr>
        <w:lastRenderedPageBreak/>
        <w:t>2.5</w:t>
      </w:r>
      <w:r>
        <w:rPr>
          <w:rFonts w:cs="Times New Roman"/>
          <w:b/>
          <w:szCs w:val="24"/>
        </w:rPr>
        <w:tab/>
        <w:t>Hipotesis Penelitian</w:t>
      </w:r>
    </w:p>
    <w:p w:rsidR="00294DB7" w:rsidRDefault="00294DB7" w:rsidP="00294DB7">
      <w:pPr>
        <w:spacing w:line="480" w:lineRule="auto"/>
        <w:jc w:val="both"/>
      </w:pPr>
      <w:r>
        <w:rPr>
          <w:rFonts w:cs="Times New Roman"/>
          <w:b/>
          <w:szCs w:val="24"/>
        </w:rPr>
        <w:tab/>
      </w:r>
      <w:r>
        <w:t>Menurut Sugiyono (2013:93) menyatakan:</w:t>
      </w:r>
    </w:p>
    <w:p w:rsidR="00294DB7" w:rsidRDefault="00294DB7" w:rsidP="00294DB7">
      <w:pPr>
        <w:spacing w:line="240" w:lineRule="auto"/>
        <w:ind w:left="709"/>
        <w:jc w:val="both"/>
      </w:pPr>
      <w:r>
        <w:t xml:space="preserve">“Hipotesis merupakan jawaban sementara terhadap rumusan masalah penelitian, oleh karena itu rumusan masalah penelitian biasanya disusun dalam bentuk kalimat pertanyaan. Dikatakan sementara, karena jawaban yang diberikan baru didasarkan pada teori yang relevan, belum didasarkan pada fakta-fakta empiris yang diperoleh melalui pengumpulan data.” </w:t>
      </w:r>
    </w:p>
    <w:p w:rsidR="00294DB7" w:rsidRDefault="00294DB7" w:rsidP="00294DB7">
      <w:pPr>
        <w:spacing w:line="240" w:lineRule="auto"/>
        <w:ind w:left="709"/>
        <w:jc w:val="both"/>
      </w:pPr>
    </w:p>
    <w:p w:rsidR="00294DB7" w:rsidRDefault="00294DB7" w:rsidP="00294DB7">
      <w:pPr>
        <w:spacing w:line="480" w:lineRule="auto"/>
        <w:jc w:val="both"/>
      </w:pPr>
      <w:r>
        <w:tab/>
        <w:t>Dari pernyataan tersebut di atas dapat ditarik kesimpulan bahwa hipotesis adalah suatu dugaan yang perlu diketahui kebenarannya yang berarti dugaan itu mungkin benar mungkin salah. Dalam arti lain hipotesis merupakan dugaan sementara dari penelitian yang akan dilakukan. Hipotesis ini akan diuji terlebih dahulu untuk kemudian diterima kebenarannya.</w:t>
      </w:r>
    </w:p>
    <w:p w:rsidR="00294DB7" w:rsidRDefault="00294DB7" w:rsidP="00294DB7">
      <w:pPr>
        <w:spacing w:line="480" w:lineRule="auto"/>
        <w:jc w:val="both"/>
        <w:rPr>
          <w:rFonts w:cs="Times New Roman"/>
          <w:szCs w:val="24"/>
        </w:rPr>
      </w:pPr>
      <w:r>
        <w:tab/>
        <w:t xml:space="preserve">Berdasarkan keterangan diatas, maka hipotesis penelitian ini adalah </w:t>
      </w:r>
      <w:r w:rsidRPr="00326612">
        <w:rPr>
          <w:i/>
        </w:rPr>
        <w:t xml:space="preserve">Return On Equity </w:t>
      </w:r>
      <w:r>
        <w:t xml:space="preserve">(ROE), </w:t>
      </w:r>
      <w:r w:rsidRPr="00326612">
        <w:rPr>
          <w:i/>
        </w:rPr>
        <w:t>Debt to Asset Ratio</w:t>
      </w:r>
      <w:r>
        <w:t xml:space="preserve"> (DAR) dan </w:t>
      </w:r>
      <w:r w:rsidRPr="00326612">
        <w:rPr>
          <w:i/>
        </w:rPr>
        <w:t>Earning Per Share</w:t>
      </w:r>
      <w:r>
        <w:t xml:space="preserve"> (EPS) diduga memiliki pengaruh terhadap Harga Saham baik secara parsial maupun simultan.</w:t>
      </w:r>
    </w:p>
    <w:p w:rsidR="00294DB7" w:rsidRPr="00321F2C" w:rsidRDefault="00294DB7" w:rsidP="00294DB7">
      <w:pPr>
        <w:spacing w:after="0" w:line="480" w:lineRule="auto"/>
        <w:jc w:val="both"/>
        <w:rPr>
          <w:rFonts w:cs="Times New Roman"/>
          <w:b/>
          <w:szCs w:val="24"/>
        </w:rPr>
      </w:pPr>
    </w:p>
    <w:p w:rsidR="00294DB7" w:rsidRDefault="00294DB7" w:rsidP="00294DB7">
      <w:pPr>
        <w:spacing w:line="480" w:lineRule="auto"/>
      </w:pPr>
    </w:p>
    <w:p w:rsidR="006D388C" w:rsidRDefault="006D388C">
      <w:bookmarkStart w:id="0" w:name="_GoBack"/>
      <w:bookmarkEnd w:id="0"/>
    </w:p>
    <w:sectPr w:rsidR="006D388C" w:rsidSect="00F44999">
      <w:footerReference w:type="default" r:id="rId7"/>
      <w:pgSz w:w="12240" w:h="15840"/>
      <w:pgMar w:top="1701" w:right="1701" w:bottom="1701" w:left="2268" w:header="720" w:footer="720"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999" w:rsidRDefault="00F44999" w:rsidP="00F44999">
      <w:pPr>
        <w:spacing w:after="0" w:line="240" w:lineRule="auto"/>
      </w:pPr>
      <w:r>
        <w:separator/>
      </w:r>
    </w:p>
  </w:endnote>
  <w:endnote w:type="continuationSeparator" w:id="0">
    <w:p w:rsidR="00F44999" w:rsidRDefault="00F44999" w:rsidP="00F44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47024"/>
      <w:docPartObj>
        <w:docPartGallery w:val="Page Numbers (Bottom of Page)"/>
        <w:docPartUnique/>
      </w:docPartObj>
    </w:sdtPr>
    <w:sdtEndPr>
      <w:rPr>
        <w:noProof/>
      </w:rPr>
    </w:sdtEndPr>
    <w:sdtContent>
      <w:p w:rsidR="00F44999" w:rsidRDefault="00F44999">
        <w:pPr>
          <w:pStyle w:val="Footer"/>
          <w:jc w:val="right"/>
        </w:pPr>
        <w:r>
          <w:fldChar w:fldCharType="begin"/>
        </w:r>
        <w:r>
          <w:instrText xml:space="preserve"> PAGE   \* MERGEFORMAT </w:instrText>
        </w:r>
        <w:r>
          <w:fldChar w:fldCharType="separate"/>
        </w:r>
        <w:r w:rsidR="002843FB">
          <w:rPr>
            <w:noProof/>
          </w:rPr>
          <w:t>35</w:t>
        </w:r>
        <w:r>
          <w:rPr>
            <w:noProof/>
          </w:rPr>
          <w:fldChar w:fldCharType="end"/>
        </w:r>
      </w:p>
    </w:sdtContent>
  </w:sdt>
  <w:p w:rsidR="00F44999" w:rsidRDefault="00F449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999" w:rsidRDefault="00F44999" w:rsidP="00F44999">
      <w:pPr>
        <w:spacing w:after="0" w:line="240" w:lineRule="auto"/>
      </w:pPr>
      <w:r>
        <w:separator/>
      </w:r>
    </w:p>
  </w:footnote>
  <w:footnote w:type="continuationSeparator" w:id="0">
    <w:p w:rsidR="00F44999" w:rsidRDefault="00F44999" w:rsidP="00F449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624A8"/>
    <w:multiLevelType w:val="hybridMultilevel"/>
    <w:tmpl w:val="F1782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B7928"/>
    <w:multiLevelType w:val="hybridMultilevel"/>
    <w:tmpl w:val="7314437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AB73C3B"/>
    <w:multiLevelType w:val="hybridMultilevel"/>
    <w:tmpl w:val="B0E864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F6175E"/>
    <w:multiLevelType w:val="hybridMultilevel"/>
    <w:tmpl w:val="207A2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B30E34"/>
    <w:multiLevelType w:val="hybridMultilevel"/>
    <w:tmpl w:val="207A2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3A7734"/>
    <w:multiLevelType w:val="hybridMultilevel"/>
    <w:tmpl w:val="D4067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A6A2D71"/>
    <w:multiLevelType w:val="hybridMultilevel"/>
    <w:tmpl w:val="1E3A1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37379E"/>
    <w:multiLevelType w:val="hybridMultilevel"/>
    <w:tmpl w:val="D87E10F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731E2721"/>
    <w:multiLevelType w:val="hybridMultilevel"/>
    <w:tmpl w:val="CF8E3928"/>
    <w:lvl w:ilvl="0" w:tplc="239C6A58">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534E1"/>
    <w:multiLevelType w:val="hybridMultilevel"/>
    <w:tmpl w:val="5CE2C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3"/>
  </w:num>
  <w:num w:numId="5">
    <w:abstractNumId w:val="4"/>
  </w:num>
  <w:num w:numId="6">
    <w:abstractNumId w:val="2"/>
  </w:num>
  <w:num w:numId="7">
    <w:abstractNumId w:val="8"/>
  </w:num>
  <w:num w:numId="8">
    <w:abstractNumId w:val="0"/>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DB7"/>
    <w:rsid w:val="001165FB"/>
    <w:rsid w:val="002843FB"/>
    <w:rsid w:val="00294DB7"/>
    <w:rsid w:val="006D388C"/>
    <w:rsid w:val="00BA1399"/>
    <w:rsid w:val="00F44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6F4EB1-82E4-4AC9-8F65-A250252C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4D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4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kripsi,Body Text Char1,Char Char2,List Paragraph2,List Paragraph1,spasi 2 taiiii,Body of text,gambar"/>
    <w:basedOn w:val="Normal"/>
    <w:link w:val="ListParagraphChar"/>
    <w:uiPriority w:val="34"/>
    <w:qFormat/>
    <w:rsid w:val="00294DB7"/>
    <w:pPr>
      <w:ind w:left="720"/>
      <w:contextualSpacing/>
    </w:pPr>
  </w:style>
  <w:style w:type="paragraph" w:styleId="HTMLPreformatted">
    <w:name w:val="HTML Preformatted"/>
    <w:basedOn w:val="Normal"/>
    <w:link w:val="HTMLPreformattedChar"/>
    <w:uiPriority w:val="99"/>
    <w:unhideWhenUsed/>
    <w:rsid w:val="00294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94DB7"/>
    <w:rPr>
      <w:rFonts w:ascii="Courier New" w:eastAsia="Times New Roman" w:hAnsi="Courier New" w:cs="Courier New"/>
      <w:sz w:val="20"/>
      <w:szCs w:val="20"/>
    </w:r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34"/>
    <w:locked/>
    <w:rsid w:val="00294DB7"/>
  </w:style>
  <w:style w:type="paragraph" w:styleId="Header">
    <w:name w:val="header"/>
    <w:basedOn w:val="Normal"/>
    <w:link w:val="HeaderChar"/>
    <w:uiPriority w:val="99"/>
    <w:unhideWhenUsed/>
    <w:rsid w:val="00F449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999"/>
  </w:style>
  <w:style w:type="paragraph" w:styleId="Footer">
    <w:name w:val="footer"/>
    <w:basedOn w:val="Normal"/>
    <w:link w:val="FooterChar"/>
    <w:uiPriority w:val="99"/>
    <w:unhideWhenUsed/>
    <w:rsid w:val="00F449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27</Pages>
  <Words>4550</Words>
  <Characters>25937</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puja p putri</dc:creator>
  <cp:keywords/>
  <dc:description/>
  <cp:lastModifiedBy>puja p putri</cp:lastModifiedBy>
  <cp:revision>6</cp:revision>
  <dcterms:created xsi:type="dcterms:W3CDTF">2018-07-20T13:49:00Z</dcterms:created>
  <dcterms:modified xsi:type="dcterms:W3CDTF">2018-07-20T14:11:00Z</dcterms:modified>
</cp:coreProperties>
</file>